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sz w:val="72"/>
          <w:szCs w:val="72"/>
          <w:lang w:val="en-GB"/>
        </w:rPr>
        <w:id w:val="505074781"/>
        <w:docPartObj>
          <w:docPartGallery w:val="Cover Pages"/>
          <w:docPartUnique/>
        </w:docPartObj>
      </w:sdtPr>
      <w:sdtEndPr>
        <w:rPr>
          <w:rFonts w:ascii="Century Gothic" w:eastAsia="Times New Roman" w:hAnsi="Century Gothic" w:cstheme="minorHAnsi"/>
          <w:b/>
          <w:sz w:val="24"/>
          <w:szCs w:val="24"/>
        </w:rPr>
      </w:sdtEndPr>
      <w:sdtContent>
        <w:p w14:paraId="5B9EBDBD" w14:textId="7F5A5EDF" w:rsidR="004A418D" w:rsidRPr="00900B3F" w:rsidRDefault="0061494D" w:rsidP="0061494D">
          <w:pPr>
            <w:pStyle w:val="NoSpacing"/>
            <w:jc w:val="right"/>
            <w:rPr>
              <w:rFonts w:ascii="Century Gothic" w:eastAsiaTheme="majorEastAsia" w:hAnsi="Century Gothic" w:cstheme="majorBidi"/>
              <w:sz w:val="72"/>
              <w:szCs w:val="72"/>
            </w:rPr>
          </w:pPr>
          <w:r>
            <w:rPr>
              <w:rFonts w:ascii="Century Gothic" w:hAnsi="Century Gothic"/>
              <w:i/>
              <w:noProof/>
              <w:color w:val="FF0000"/>
              <w:sz w:val="32"/>
              <w:szCs w:val="32"/>
            </w:rPr>
            <w:drawing>
              <wp:inline distT="0" distB="0" distL="0" distR="0" wp14:anchorId="4EBFF6A3" wp14:editId="4634784A">
                <wp:extent cx="1543050" cy="1903056"/>
                <wp:effectExtent l="0" t="0" r="0" b="2540"/>
                <wp:docPr id="920901509" name="Picture 4" descr="A logo with birds and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901509" name="Picture 4" descr="A logo with birds and a crow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631" cy="1908706"/>
                        </a:xfrm>
                        <a:prstGeom prst="rect">
                          <a:avLst/>
                        </a:prstGeom>
                      </pic:spPr>
                    </pic:pic>
                  </a:graphicData>
                </a:graphic>
              </wp:inline>
            </w:drawing>
          </w:r>
        </w:p>
        <w:p w14:paraId="73E1E8C1" w14:textId="77777777" w:rsidR="004A418D" w:rsidRPr="00900B3F" w:rsidRDefault="004A418D">
          <w:pPr>
            <w:pStyle w:val="NoSpacing"/>
            <w:rPr>
              <w:rFonts w:ascii="Century Gothic" w:eastAsiaTheme="majorEastAsia" w:hAnsi="Century Gothic" w:cstheme="majorBidi"/>
              <w:sz w:val="72"/>
              <w:szCs w:val="72"/>
            </w:rPr>
          </w:pPr>
        </w:p>
        <w:p w14:paraId="3CAB1FF0" w14:textId="77777777" w:rsidR="00315805" w:rsidRPr="00900B3F" w:rsidRDefault="00315805">
          <w:pPr>
            <w:pStyle w:val="NoSpacing"/>
            <w:rPr>
              <w:rFonts w:ascii="Century Gothic" w:eastAsiaTheme="majorEastAsia" w:hAnsi="Century Gothic" w:cstheme="majorBidi"/>
              <w:sz w:val="72"/>
              <w:szCs w:val="72"/>
            </w:rPr>
          </w:pPr>
        </w:p>
        <w:p w14:paraId="0BF4FC5A" w14:textId="77777777" w:rsidR="00EF200D" w:rsidRPr="00900B3F" w:rsidRDefault="00EF200D">
          <w:pPr>
            <w:pStyle w:val="NoSpacing"/>
            <w:rPr>
              <w:rFonts w:ascii="Century Gothic" w:eastAsiaTheme="majorEastAsia" w:hAnsi="Century Gothic" w:cstheme="majorBidi"/>
              <w:sz w:val="72"/>
              <w:szCs w:val="72"/>
            </w:rPr>
          </w:pPr>
        </w:p>
        <w:sdt>
          <w:sdtPr>
            <w:rPr>
              <w:rFonts w:ascii="Century Gothic" w:eastAsiaTheme="majorEastAsia" w:hAnsi="Century Gothic" w:cstheme="minorHAnsi"/>
              <w:sz w:val="48"/>
              <w:szCs w:val="48"/>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14:paraId="5081CB15" w14:textId="77777777" w:rsidR="00EF200D" w:rsidRPr="00900B3F" w:rsidRDefault="00EF200D">
              <w:pPr>
                <w:pStyle w:val="NoSpacing"/>
                <w:rPr>
                  <w:rFonts w:ascii="Century Gothic" w:eastAsiaTheme="majorEastAsia" w:hAnsi="Century Gothic" w:cstheme="majorBidi"/>
                  <w:sz w:val="72"/>
                  <w:szCs w:val="72"/>
                </w:rPr>
              </w:pPr>
              <w:r w:rsidRPr="00900B3F">
                <w:rPr>
                  <w:rFonts w:ascii="Century Gothic" w:eastAsiaTheme="majorEastAsia" w:hAnsi="Century Gothic" w:cstheme="minorHAnsi"/>
                  <w:sz w:val="48"/>
                  <w:szCs w:val="48"/>
                </w:rPr>
                <w:t>Learning Outside</w:t>
              </w:r>
              <w:r w:rsidR="008A4023" w:rsidRPr="00900B3F">
                <w:rPr>
                  <w:rFonts w:ascii="Century Gothic" w:eastAsiaTheme="majorEastAsia" w:hAnsi="Century Gothic" w:cstheme="minorHAnsi"/>
                  <w:sz w:val="48"/>
                  <w:szCs w:val="48"/>
                </w:rPr>
                <w:t xml:space="preserve"> the Classroom/Offsite V</w:t>
              </w:r>
              <w:r w:rsidRPr="00900B3F">
                <w:rPr>
                  <w:rFonts w:ascii="Century Gothic" w:eastAsiaTheme="majorEastAsia" w:hAnsi="Century Gothic" w:cstheme="minorHAnsi"/>
                  <w:sz w:val="48"/>
                  <w:szCs w:val="48"/>
                </w:rPr>
                <w:t>isits</w:t>
              </w:r>
            </w:p>
          </w:sdtContent>
        </w:sdt>
        <w:sdt>
          <w:sdtPr>
            <w:rPr>
              <w:rFonts w:ascii="Century Gothic" w:eastAsiaTheme="majorEastAsia" w:hAnsi="Century Gothic" w:cstheme="minorHAnsi"/>
              <w:sz w:val="36"/>
              <w:szCs w:val="36"/>
            </w:rPr>
            <w:alias w:val="Subtitle"/>
            <w:id w:val="14700077"/>
            <w:dataBinding w:prefixMappings="xmlns:ns0='http://schemas.openxmlformats.org/package/2006/metadata/core-properties' xmlns:ns1='http://purl.org/dc/elements/1.1/'" w:xpath="/ns0:coreProperties[1]/ns1:subject[1]" w:storeItemID="{6C3C8BC8-F283-45AE-878A-BAB7291924A1}"/>
            <w:text/>
          </w:sdtPr>
          <w:sdtEndPr/>
          <w:sdtContent>
            <w:p w14:paraId="1E58BBEC" w14:textId="77777777" w:rsidR="00EF200D" w:rsidRPr="00900B3F" w:rsidRDefault="00EF200D">
              <w:pPr>
                <w:pStyle w:val="NoSpacing"/>
                <w:rPr>
                  <w:rFonts w:ascii="Century Gothic" w:eastAsiaTheme="majorEastAsia" w:hAnsi="Century Gothic" w:cstheme="minorHAnsi"/>
                  <w:sz w:val="36"/>
                  <w:szCs w:val="36"/>
                </w:rPr>
              </w:pPr>
              <w:r w:rsidRPr="00900B3F">
                <w:rPr>
                  <w:rFonts w:ascii="Century Gothic" w:eastAsiaTheme="majorEastAsia" w:hAnsi="Century Gothic" w:cstheme="minorHAnsi"/>
                  <w:sz w:val="36"/>
                  <w:szCs w:val="36"/>
                </w:rPr>
                <w:t>Health and Safety Policy Guidelines</w:t>
              </w:r>
            </w:p>
          </w:sdtContent>
        </w:sdt>
        <w:p w14:paraId="4D2E17AA" w14:textId="77777777" w:rsidR="00EF200D" w:rsidRPr="00900B3F" w:rsidRDefault="0009667E">
          <w:pPr>
            <w:spacing w:after="200" w:line="276" w:lineRule="auto"/>
            <w:rPr>
              <w:rFonts w:ascii="Century Gothic" w:hAnsi="Century Gothic" w:cstheme="minorHAnsi"/>
              <w:b/>
              <w:sz w:val="24"/>
              <w:szCs w:val="24"/>
            </w:rPr>
          </w:pPr>
          <w:r w:rsidRPr="00900B3F">
            <w:rPr>
              <w:rFonts w:ascii="Century Gothic" w:hAnsi="Century Gothic" w:cstheme="minorHAnsi"/>
              <w:b/>
              <w:noProof/>
              <w:sz w:val="24"/>
              <w:szCs w:val="24"/>
              <w:lang w:eastAsia="en-GB"/>
            </w:rPr>
            <w:drawing>
              <wp:anchor distT="0" distB="0" distL="114300" distR="114300" simplePos="0" relativeHeight="251670528" behindDoc="0" locked="0" layoutInCell="1" allowOverlap="1" wp14:anchorId="5CC9D6FB" wp14:editId="464933F9">
                <wp:simplePos x="0" y="0"/>
                <wp:positionH relativeFrom="column">
                  <wp:posOffset>3028950</wp:posOffset>
                </wp:positionH>
                <wp:positionV relativeFrom="paragraph">
                  <wp:posOffset>4558030</wp:posOffset>
                </wp:positionV>
                <wp:extent cx="3121025" cy="789305"/>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ta academies trust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1025" cy="789305"/>
                        </a:xfrm>
                        <a:prstGeom prst="rect">
                          <a:avLst/>
                        </a:prstGeom>
                      </pic:spPr>
                    </pic:pic>
                  </a:graphicData>
                </a:graphic>
                <wp14:sizeRelH relativeFrom="page">
                  <wp14:pctWidth>0</wp14:pctWidth>
                </wp14:sizeRelH>
                <wp14:sizeRelV relativeFrom="page">
                  <wp14:pctHeight>0</wp14:pctHeight>
                </wp14:sizeRelV>
              </wp:anchor>
            </w:drawing>
          </w:r>
          <w:r w:rsidR="006D0221" w:rsidRPr="00900B3F">
            <w:rPr>
              <w:rFonts w:ascii="Century Gothic" w:hAnsi="Century Gothic" w:cstheme="minorHAnsi"/>
              <w:b/>
              <w:noProof/>
              <w:sz w:val="24"/>
              <w:szCs w:val="24"/>
              <w:lang w:eastAsia="en-GB"/>
            </w:rPr>
            <mc:AlternateContent>
              <mc:Choice Requires="wps">
                <w:drawing>
                  <wp:anchor distT="0" distB="0" distL="114300" distR="114300" simplePos="0" relativeHeight="251659264" behindDoc="0" locked="0" layoutInCell="1" allowOverlap="1" wp14:anchorId="015BBAAB" wp14:editId="3714D21E">
                    <wp:simplePos x="0" y="0"/>
                    <wp:positionH relativeFrom="column">
                      <wp:posOffset>2686050</wp:posOffset>
                    </wp:positionH>
                    <wp:positionV relativeFrom="paragraph">
                      <wp:posOffset>4970145</wp:posOffset>
                    </wp:positionV>
                    <wp:extent cx="3467100" cy="93345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90E2A" w14:textId="77777777" w:rsidR="00EF200D" w:rsidRDefault="00EF20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5BBAAB" id="_x0000_t202" coordsize="21600,21600" o:spt="202" path="m,l,21600r21600,l21600,xe">
                    <v:stroke joinstyle="miter"/>
                    <v:path gradientshapeok="t" o:connecttype="rect"/>
                  </v:shapetype>
                  <v:shape id="Text Box 9" o:spid="_x0000_s1026" type="#_x0000_t202" style="position:absolute;margin-left:211.5pt;margin-top:391.35pt;width:273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" stroked="f">
                    <v:textbox>
                      <w:txbxContent>
                        <w:p w14:paraId="65390E2A" w14:textId="77777777" w:rsidR="00EF200D" w:rsidRDefault="00EF200D"/>
                      </w:txbxContent>
                    </v:textbox>
                  </v:shape>
                </w:pict>
              </mc:Fallback>
            </mc:AlternateContent>
          </w:r>
          <w:r w:rsidR="00EF200D" w:rsidRPr="00900B3F">
            <w:rPr>
              <w:rFonts w:ascii="Century Gothic" w:hAnsi="Century Gothic" w:cstheme="minorHAnsi"/>
              <w:b/>
              <w:sz w:val="24"/>
              <w:szCs w:val="24"/>
            </w:rPr>
            <w:br w:type="page"/>
          </w:r>
        </w:p>
      </w:sdtContent>
    </w:sdt>
    <w:p w14:paraId="7C4EA0CF" w14:textId="38653863" w:rsidR="0090107F" w:rsidRPr="0061494D" w:rsidRDefault="006668A6" w:rsidP="0090107F">
      <w:pPr>
        <w:pStyle w:val="Normal2"/>
        <w:jc w:val="left"/>
        <w:rPr>
          <w:rFonts w:ascii="Century Gothic" w:hAnsi="Century Gothic" w:cstheme="minorHAnsi"/>
          <w:b/>
          <w:i/>
          <w:sz w:val="24"/>
          <w:szCs w:val="24"/>
        </w:rPr>
      </w:pPr>
      <w:r w:rsidRPr="0061494D">
        <w:rPr>
          <w:rFonts w:ascii="Century Gothic" w:hAnsi="Century Gothic" w:cstheme="minorHAnsi"/>
          <w:b/>
          <w:noProof/>
          <w:sz w:val="24"/>
          <w:szCs w:val="24"/>
          <w:lang w:eastAsia="en-GB"/>
        </w:rPr>
        <w:lastRenderedPageBreak/>
        <mc:AlternateContent>
          <mc:Choice Requires="wps">
            <w:drawing>
              <wp:anchor distT="0" distB="0" distL="114300" distR="114300" simplePos="0" relativeHeight="251660288" behindDoc="0" locked="0" layoutInCell="1" allowOverlap="1" wp14:anchorId="34CD91E1" wp14:editId="4D6246E5">
                <wp:simplePos x="0" y="0"/>
                <wp:positionH relativeFrom="column">
                  <wp:posOffset>4352925</wp:posOffset>
                </wp:positionH>
                <wp:positionV relativeFrom="paragraph">
                  <wp:posOffset>-647700</wp:posOffset>
                </wp:positionV>
                <wp:extent cx="1971675" cy="11334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CF9B48" w14:textId="77777777" w:rsidR="00D76774" w:rsidRDefault="00D7677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CD91E1" id="Text Box 2" o:spid="_x0000_s1027" type="#_x0000_t202" style="position:absolute;margin-left:342.75pt;margin-top:-51pt;width:155.25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" stroked="f">
                <v:textbox>
                  <w:txbxContent>
                    <w:p w14:paraId="56CF9B48" w14:textId="77777777" w:rsidR="00D76774" w:rsidRDefault="00D76774"/>
                  </w:txbxContent>
                </v:textbox>
              </v:shape>
            </w:pict>
          </mc:Fallback>
        </mc:AlternateContent>
      </w:r>
      <w:r w:rsidR="0061494D" w:rsidRPr="0061494D">
        <w:rPr>
          <w:rFonts w:ascii="Century Gothic" w:hAnsi="Century Gothic" w:cstheme="minorHAnsi"/>
          <w:b/>
          <w:i/>
          <w:sz w:val="24"/>
          <w:szCs w:val="24"/>
        </w:rPr>
        <w:t>Lady Lumley’s School</w:t>
      </w:r>
    </w:p>
    <w:p w14:paraId="6F7C0D0C" w14:textId="77777777" w:rsidR="00EF200D" w:rsidRPr="00900B3F" w:rsidRDefault="00EF200D" w:rsidP="006668A6">
      <w:pPr>
        <w:jc w:val="both"/>
        <w:rPr>
          <w:rFonts w:ascii="Century Gothic" w:hAnsi="Century Gothic" w:cstheme="minorHAnsi"/>
          <w:sz w:val="24"/>
          <w:szCs w:val="24"/>
        </w:rPr>
      </w:pPr>
      <w:r w:rsidRPr="00900B3F">
        <w:rPr>
          <w:rFonts w:ascii="Century Gothic" w:hAnsi="Century Gothic" w:cstheme="minorHAnsi"/>
          <w:sz w:val="24"/>
          <w:szCs w:val="24"/>
        </w:rPr>
        <w:t>Learning Outside the Classroom/Offsite Visits</w:t>
      </w:r>
    </w:p>
    <w:p w14:paraId="050D7C46" w14:textId="77777777" w:rsidR="0090107F" w:rsidRPr="00900B3F" w:rsidRDefault="00EF200D" w:rsidP="006668A6">
      <w:pPr>
        <w:jc w:val="both"/>
        <w:rPr>
          <w:rFonts w:ascii="Century Gothic" w:hAnsi="Century Gothic" w:cstheme="minorHAnsi"/>
          <w:sz w:val="24"/>
          <w:szCs w:val="24"/>
        </w:rPr>
      </w:pPr>
      <w:r w:rsidRPr="00900B3F">
        <w:rPr>
          <w:rFonts w:ascii="Century Gothic" w:hAnsi="Century Gothic" w:cstheme="minorHAnsi"/>
          <w:sz w:val="24"/>
          <w:szCs w:val="24"/>
        </w:rPr>
        <w:t xml:space="preserve">Health and Safety Policy </w:t>
      </w:r>
      <w:r w:rsidR="004E70CC" w:rsidRPr="00900B3F">
        <w:rPr>
          <w:rFonts w:ascii="Century Gothic" w:hAnsi="Century Gothic" w:cstheme="minorHAnsi"/>
          <w:sz w:val="24"/>
          <w:szCs w:val="24"/>
        </w:rPr>
        <w:t>Guidelines</w:t>
      </w:r>
    </w:p>
    <w:p w14:paraId="71654718" w14:textId="77777777" w:rsidR="0090107F" w:rsidRPr="00900B3F" w:rsidRDefault="0090107F" w:rsidP="006668A6">
      <w:pPr>
        <w:jc w:val="both"/>
        <w:rPr>
          <w:rFonts w:ascii="Century Gothic" w:hAnsi="Century Gothic" w:cstheme="minorHAnsi"/>
          <w:sz w:val="24"/>
          <w:szCs w:val="24"/>
        </w:rPr>
      </w:pPr>
    </w:p>
    <w:p w14:paraId="5565505D" w14:textId="77777777" w:rsidR="0090107F" w:rsidRPr="00900B3F" w:rsidRDefault="0090107F" w:rsidP="006668A6">
      <w:pPr>
        <w:jc w:val="both"/>
        <w:rPr>
          <w:rFonts w:ascii="Century Gothic" w:hAnsi="Century Gothic" w:cstheme="minorHAnsi"/>
          <w:sz w:val="24"/>
          <w:szCs w:val="24"/>
        </w:rPr>
      </w:pPr>
      <w:r w:rsidRPr="00900B3F">
        <w:rPr>
          <w:rFonts w:ascii="Century Gothic" w:hAnsi="Century Gothic" w:cstheme="minorHAnsi"/>
          <w:sz w:val="24"/>
          <w:szCs w:val="24"/>
        </w:rPr>
        <w:t>RATIONALE</w:t>
      </w:r>
    </w:p>
    <w:p w14:paraId="2AC8E850" w14:textId="77777777" w:rsidR="0090107F" w:rsidRPr="00900B3F" w:rsidRDefault="0090107F" w:rsidP="006668A6">
      <w:pPr>
        <w:jc w:val="both"/>
        <w:rPr>
          <w:rFonts w:ascii="Century Gothic" w:hAnsi="Century Gothic" w:cstheme="minorHAnsi"/>
          <w:sz w:val="24"/>
          <w:szCs w:val="24"/>
        </w:rPr>
      </w:pPr>
    </w:p>
    <w:p w14:paraId="78850772" w14:textId="1E6FC7CD" w:rsidR="0090107F" w:rsidRPr="00900B3F" w:rsidRDefault="0090107F" w:rsidP="006668A6">
      <w:pPr>
        <w:jc w:val="both"/>
        <w:rPr>
          <w:rFonts w:ascii="Century Gothic" w:hAnsi="Century Gothic" w:cstheme="minorHAnsi"/>
          <w:sz w:val="24"/>
          <w:szCs w:val="24"/>
        </w:rPr>
      </w:pPr>
      <w:r w:rsidRPr="00900B3F">
        <w:rPr>
          <w:rFonts w:ascii="Century Gothic" w:hAnsi="Century Gothic" w:cstheme="minorHAnsi"/>
          <w:sz w:val="24"/>
          <w:szCs w:val="24"/>
        </w:rPr>
        <w:t xml:space="preserve">Safely managed educational visits with a clear purpose are an indispensable part of a broad and balanced curriculum and a vibrant part of </w:t>
      </w:r>
      <w:r w:rsidR="0061494D" w:rsidRPr="0061494D">
        <w:rPr>
          <w:rFonts w:ascii="Century Gothic" w:hAnsi="Century Gothic" w:cstheme="minorHAnsi"/>
          <w:sz w:val="24"/>
          <w:szCs w:val="24"/>
        </w:rPr>
        <w:t xml:space="preserve">Lady Lumley’s School </w:t>
      </w:r>
      <w:r w:rsidRPr="0061494D">
        <w:rPr>
          <w:rFonts w:ascii="Century Gothic" w:hAnsi="Century Gothic" w:cstheme="minorHAnsi"/>
          <w:sz w:val="24"/>
          <w:szCs w:val="24"/>
        </w:rPr>
        <w:t xml:space="preserve">as a successful academy.  They are an opportunity to </w:t>
      </w:r>
      <w:r w:rsidRPr="00900B3F">
        <w:rPr>
          <w:rFonts w:ascii="Century Gothic" w:hAnsi="Century Gothic" w:cstheme="minorHAnsi"/>
          <w:sz w:val="24"/>
          <w:szCs w:val="24"/>
        </w:rPr>
        <w:t>extend pupils’ learning and enrich their appreciation and understanding of themselves, others and the world around them.  They can be the catalyst for improved academic performance, a lifetime interest or in some cases professional fulfilment.  They are to be encouraged.</w:t>
      </w:r>
    </w:p>
    <w:p w14:paraId="227B9E12" w14:textId="77777777" w:rsidR="0090107F" w:rsidRPr="00900B3F" w:rsidRDefault="0090107F" w:rsidP="0090107F">
      <w:pPr>
        <w:jc w:val="both"/>
        <w:rPr>
          <w:rFonts w:ascii="Century Gothic" w:hAnsi="Century Gothic" w:cstheme="minorHAnsi"/>
          <w:sz w:val="24"/>
          <w:szCs w:val="24"/>
        </w:rPr>
      </w:pPr>
    </w:p>
    <w:p w14:paraId="7B6BE38A" w14:textId="77777777" w:rsidR="0090107F" w:rsidRPr="00900B3F" w:rsidRDefault="0090107F" w:rsidP="006668A6">
      <w:pPr>
        <w:jc w:val="both"/>
        <w:rPr>
          <w:rFonts w:ascii="Century Gothic" w:hAnsi="Century Gothic" w:cstheme="minorHAnsi"/>
          <w:sz w:val="24"/>
          <w:szCs w:val="24"/>
        </w:rPr>
      </w:pPr>
      <w:r w:rsidRPr="00900B3F">
        <w:rPr>
          <w:rFonts w:ascii="Century Gothic" w:hAnsi="Century Gothic" w:cstheme="minorHAnsi"/>
          <w:sz w:val="24"/>
          <w:szCs w:val="24"/>
        </w:rPr>
        <w:t>PURPOSE</w:t>
      </w:r>
      <w:r w:rsidRPr="00900B3F">
        <w:rPr>
          <w:rFonts w:ascii="Century Gothic" w:hAnsi="Century Gothic" w:cstheme="minorHAnsi"/>
          <w:sz w:val="24"/>
          <w:szCs w:val="24"/>
        </w:rPr>
        <w:tab/>
      </w:r>
    </w:p>
    <w:p w14:paraId="75051E84" w14:textId="77777777" w:rsidR="0090107F" w:rsidRPr="00900B3F" w:rsidRDefault="0090107F" w:rsidP="006668A6">
      <w:pPr>
        <w:jc w:val="both"/>
        <w:rPr>
          <w:rFonts w:ascii="Century Gothic" w:hAnsi="Century Gothic" w:cstheme="minorHAnsi"/>
          <w:sz w:val="24"/>
          <w:szCs w:val="24"/>
        </w:rPr>
      </w:pPr>
    </w:p>
    <w:p w14:paraId="607091AE" w14:textId="77777777" w:rsidR="0090107F" w:rsidRPr="00900B3F" w:rsidRDefault="0090107F" w:rsidP="006668A6">
      <w:pPr>
        <w:numPr>
          <w:ilvl w:val="0"/>
          <w:numId w:val="1"/>
        </w:numPr>
        <w:jc w:val="both"/>
        <w:rPr>
          <w:rFonts w:ascii="Century Gothic" w:hAnsi="Century Gothic" w:cstheme="minorHAnsi"/>
          <w:sz w:val="24"/>
          <w:szCs w:val="24"/>
        </w:rPr>
      </w:pPr>
      <w:r w:rsidRPr="00900B3F">
        <w:rPr>
          <w:rFonts w:ascii="Century Gothic" w:hAnsi="Century Gothic" w:cstheme="minorHAnsi"/>
          <w:sz w:val="24"/>
          <w:szCs w:val="24"/>
        </w:rPr>
        <w:t xml:space="preserve">To ensure that every pupil </w:t>
      </w:r>
      <w:proofErr w:type="gramStart"/>
      <w:r w:rsidRPr="00900B3F">
        <w:rPr>
          <w:rFonts w:ascii="Century Gothic" w:hAnsi="Century Gothic" w:cstheme="minorHAnsi"/>
          <w:sz w:val="24"/>
          <w:szCs w:val="24"/>
        </w:rPr>
        <w:t>has the opportunity to</w:t>
      </w:r>
      <w:proofErr w:type="gramEnd"/>
      <w:r w:rsidRPr="00900B3F">
        <w:rPr>
          <w:rFonts w:ascii="Century Gothic" w:hAnsi="Century Gothic" w:cstheme="minorHAnsi"/>
          <w:sz w:val="24"/>
          <w:szCs w:val="24"/>
        </w:rPr>
        <w:t xml:space="preserve"> benefit from education visits.</w:t>
      </w:r>
    </w:p>
    <w:p w14:paraId="5991B76C" w14:textId="77777777" w:rsidR="0090107F" w:rsidRPr="00900B3F" w:rsidRDefault="0090107F" w:rsidP="006668A6">
      <w:pPr>
        <w:numPr>
          <w:ilvl w:val="0"/>
          <w:numId w:val="1"/>
        </w:numPr>
        <w:jc w:val="both"/>
        <w:rPr>
          <w:rFonts w:ascii="Century Gothic" w:hAnsi="Century Gothic" w:cstheme="minorHAnsi"/>
          <w:sz w:val="24"/>
          <w:szCs w:val="24"/>
        </w:rPr>
      </w:pPr>
      <w:r w:rsidRPr="00900B3F">
        <w:rPr>
          <w:rFonts w:ascii="Century Gothic" w:hAnsi="Century Gothic" w:cstheme="minorHAnsi"/>
          <w:sz w:val="24"/>
          <w:szCs w:val="24"/>
        </w:rPr>
        <w:t>To ensure all visits are safe, purposeful and appropriate to meet educational needs of pupils taking part.</w:t>
      </w:r>
    </w:p>
    <w:p w14:paraId="463683B3" w14:textId="77777777" w:rsidR="0090107F" w:rsidRPr="00900B3F" w:rsidRDefault="0090107F" w:rsidP="006668A6">
      <w:pPr>
        <w:numPr>
          <w:ilvl w:val="0"/>
          <w:numId w:val="1"/>
        </w:numPr>
        <w:jc w:val="both"/>
        <w:rPr>
          <w:rFonts w:ascii="Century Gothic" w:hAnsi="Century Gothic" w:cstheme="minorHAnsi"/>
          <w:sz w:val="24"/>
          <w:szCs w:val="24"/>
        </w:rPr>
      </w:pPr>
      <w:r w:rsidRPr="00900B3F">
        <w:rPr>
          <w:rFonts w:ascii="Century Gothic" w:hAnsi="Century Gothic" w:cstheme="minorHAnsi"/>
          <w:sz w:val="24"/>
          <w:szCs w:val="24"/>
        </w:rPr>
        <w:t xml:space="preserve">To enable the school to identify appropriate functions, responsibilities, training, support and monitoring for all </w:t>
      </w:r>
      <w:r w:rsidR="00E71879" w:rsidRPr="00900B3F">
        <w:rPr>
          <w:rFonts w:ascii="Century Gothic" w:hAnsi="Century Gothic" w:cstheme="minorHAnsi"/>
          <w:sz w:val="24"/>
          <w:szCs w:val="24"/>
        </w:rPr>
        <w:t>A</w:t>
      </w:r>
      <w:r w:rsidR="006668A6" w:rsidRPr="00900B3F">
        <w:rPr>
          <w:rFonts w:ascii="Century Gothic" w:hAnsi="Century Gothic" w:cstheme="minorHAnsi"/>
          <w:sz w:val="24"/>
          <w:szCs w:val="24"/>
        </w:rPr>
        <w:t>AB members</w:t>
      </w:r>
      <w:r w:rsidRPr="00900B3F">
        <w:rPr>
          <w:rFonts w:ascii="Century Gothic" w:hAnsi="Century Gothic" w:cstheme="minorHAnsi"/>
          <w:sz w:val="24"/>
          <w:szCs w:val="24"/>
        </w:rPr>
        <w:t xml:space="preserve">, </w:t>
      </w:r>
      <w:r w:rsidR="006668A6" w:rsidRPr="00900B3F">
        <w:rPr>
          <w:rFonts w:ascii="Century Gothic" w:hAnsi="Century Gothic" w:cstheme="minorHAnsi"/>
          <w:sz w:val="24"/>
          <w:szCs w:val="24"/>
        </w:rPr>
        <w:t>Principals</w:t>
      </w:r>
      <w:r w:rsidRPr="00900B3F">
        <w:rPr>
          <w:rFonts w:ascii="Century Gothic" w:hAnsi="Century Gothic" w:cstheme="minorHAnsi"/>
          <w:sz w:val="24"/>
          <w:szCs w:val="24"/>
        </w:rPr>
        <w:t>, staff, helpers, pupils and providers involved in education visits.</w:t>
      </w:r>
    </w:p>
    <w:p w14:paraId="34673F39" w14:textId="77777777" w:rsidR="0090107F" w:rsidRPr="00900B3F" w:rsidRDefault="0090107F" w:rsidP="006668A6">
      <w:pPr>
        <w:numPr>
          <w:ilvl w:val="0"/>
          <w:numId w:val="1"/>
        </w:numPr>
        <w:jc w:val="both"/>
        <w:rPr>
          <w:rFonts w:ascii="Century Gothic" w:hAnsi="Century Gothic" w:cstheme="minorHAnsi"/>
          <w:sz w:val="24"/>
          <w:szCs w:val="24"/>
        </w:rPr>
      </w:pPr>
      <w:r w:rsidRPr="00900B3F">
        <w:rPr>
          <w:rFonts w:ascii="Century Gothic" w:hAnsi="Century Gothic" w:cstheme="minorHAnsi"/>
          <w:sz w:val="24"/>
          <w:szCs w:val="24"/>
        </w:rPr>
        <w:t xml:space="preserve">To comply with </w:t>
      </w:r>
      <w:r w:rsidR="006D0221" w:rsidRPr="00900B3F">
        <w:rPr>
          <w:rFonts w:ascii="Century Gothic" w:hAnsi="Century Gothic" w:cstheme="minorHAnsi"/>
          <w:sz w:val="24"/>
          <w:szCs w:val="24"/>
        </w:rPr>
        <w:t>Delta Academies Trust</w:t>
      </w:r>
      <w:r w:rsidRPr="00900B3F">
        <w:rPr>
          <w:rFonts w:ascii="Century Gothic" w:hAnsi="Century Gothic" w:cstheme="minorHAnsi"/>
          <w:sz w:val="24"/>
          <w:szCs w:val="24"/>
        </w:rPr>
        <w:t xml:space="preserve"> ‘Policy for the Management of Learning Outside the Classroom / Offsite Visits and Activities</w:t>
      </w:r>
      <w:r w:rsidR="004E70CC" w:rsidRPr="00900B3F">
        <w:rPr>
          <w:rFonts w:ascii="Century Gothic" w:hAnsi="Century Gothic" w:cstheme="minorHAnsi"/>
          <w:sz w:val="24"/>
          <w:szCs w:val="24"/>
        </w:rPr>
        <w:t xml:space="preserve">’; use “Offsite Visits-Operational Procedures” and </w:t>
      </w:r>
      <w:r w:rsidRPr="00900B3F">
        <w:rPr>
          <w:rFonts w:ascii="Century Gothic" w:hAnsi="Century Gothic" w:cstheme="minorHAnsi"/>
          <w:sz w:val="24"/>
          <w:szCs w:val="24"/>
        </w:rPr>
        <w:t>keep up to date with further advice.</w:t>
      </w:r>
    </w:p>
    <w:p w14:paraId="77F13556" w14:textId="053D8AF7" w:rsidR="0090107F" w:rsidRPr="00900B3F" w:rsidRDefault="0090107F" w:rsidP="006668A6">
      <w:pPr>
        <w:numPr>
          <w:ilvl w:val="0"/>
          <w:numId w:val="1"/>
        </w:numPr>
        <w:jc w:val="both"/>
        <w:rPr>
          <w:rFonts w:ascii="Century Gothic" w:hAnsi="Century Gothic" w:cstheme="minorHAnsi"/>
          <w:sz w:val="24"/>
          <w:szCs w:val="24"/>
        </w:rPr>
      </w:pPr>
      <w:r w:rsidRPr="00900B3F">
        <w:rPr>
          <w:rFonts w:ascii="Century Gothic" w:hAnsi="Century Gothic" w:cstheme="minorHAnsi"/>
          <w:sz w:val="24"/>
          <w:szCs w:val="24"/>
        </w:rPr>
        <w:t>To meet DfES guidelines (</w:t>
      </w:r>
      <w:r w:rsidR="00FC1F22" w:rsidRPr="00900B3F">
        <w:rPr>
          <w:rFonts w:ascii="Century Gothic" w:hAnsi="Century Gothic" w:cstheme="minorHAnsi"/>
          <w:sz w:val="24"/>
          <w:szCs w:val="24"/>
        </w:rPr>
        <w:t>2018</w:t>
      </w:r>
      <w:r w:rsidRPr="00900B3F">
        <w:rPr>
          <w:rFonts w:ascii="Century Gothic" w:hAnsi="Century Gothic" w:cstheme="minorHAnsi"/>
          <w:sz w:val="24"/>
          <w:szCs w:val="24"/>
        </w:rPr>
        <w:t xml:space="preserve">) entitled ‘Health </w:t>
      </w:r>
      <w:r w:rsidR="00FC1F22" w:rsidRPr="00900B3F">
        <w:rPr>
          <w:rFonts w:ascii="Century Gothic" w:hAnsi="Century Gothic" w:cstheme="minorHAnsi"/>
          <w:sz w:val="24"/>
          <w:szCs w:val="24"/>
        </w:rPr>
        <w:t>and s</w:t>
      </w:r>
      <w:r w:rsidRPr="00900B3F">
        <w:rPr>
          <w:rFonts w:ascii="Century Gothic" w:hAnsi="Century Gothic" w:cstheme="minorHAnsi"/>
          <w:sz w:val="24"/>
          <w:szCs w:val="24"/>
        </w:rPr>
        <w:t xml:space="preserve">afety on </w:t>
      </w:r>
      <w:r w:rsidR="00FC1F22" w:rsidRPr="00900B3F">
        <w:rPr>
          <w:rFonts w:ascii="Century Gothic" w:hAnsi="Century Gothic" w:cstheme="minorHAnsi"/>
          <w:sz w:val="24"/>
          <w:szCs w:val="24"/>
        </w:rPr>
        <w:t>e</w:t>
      </w:r>
      <w:r w:rsidRPr="00900B3F">
        <w:rPr>
          <w:rFonts w:ascii="Century Gothic" w:hAnsi="Century Gothic" w:cstheme="minorHAnsi"/>
          <w:sz w:val="24"/>
          <w:szCs w:val="24"/>
        </w:rPr>
        <w:t>ducation</w:t>
      </w:r>
      <w:r w:rsidR="00FC1F22" w:rsidRPr="00900B3F">
        <w:rPr>
          <w:rFonts w:ascii="Century Gothic" w:hAnsi="Century Gothic" w:cstheme="minorHAnsi"/>
          <w:sz w:val="24"/>
          <w:szCs w:val="24"/>
        </w:rPr>
        <w:t>al</w:t>
      </w:r>
      <w:r w:rsidRPr="00900B3F">
        <w:rPr>
          <w:rFonts w:ascii="Century Gothic" w:hAnsi="Century Gothic" w:cstheme="minorHAnsi"/>
          <w:sz w:val="24"/>
          <w:szCs w:val="24"/>
        </w:rPr>
        <w:t xml:space="preserve"> </w:t>
      </w:r>
      <w:proofErr w:type="gramStart"/>
      <w:r w:rsidR="00FC1F22" w:rsidRPr="00900B3F">
        <w:rPr>
          <w:rFonts w:ascii="Century Gothic" w:hAnsi="Century Gothic" w:cstheme="minorHAnsi"/>
          <w:sz w:val="24"/>
          <w:szCs w:val="24"/>
        </w:rPr>
        <w:t>v</w:t>
      </w:r>
      <w:r w:rsidRPr="00900B3F">
        <w:rPr>
          <w:rFonts w:ascii="Century Gothic" w:hAnsi="Century Gothic" w:cstheme="minorHAnsi"/>
          <w:sz w:val="24"/>
          <w:szCs w:val="24"/>
        </w:rPr>
        <w:t>isits’</w:t>
      </w:r>
      <w:proofErr w:type="gramEnd"/>
      <w:r w:rsidR="00FC1F22" w:rsidRPr="00900B3F">
        <w:rPr>
          <w:rFonts w:ascii="Century Gothic" w:hAnsi="Century Gothic" w:cstheme="minorHAnsi"/>
          <w:sz w:val="24"/>
          <w:szCs w:val="24"/>
        </w:rPr>
        <w:t>.</w:t>
      </w:r>
    </w:p>
    <w:p w14:paraId="7B9816F4" w14:textId="77777777" w:rsidR="0090107F" w:rsidRPr="00900B3F" w:rsidRDefault="0090107F" w:rsidP="006668A6">
      <w:pPr>
        <w:numPr>
          <w:ilvl w:val="0"/>
          <w:numId w:val="1"/>
        </w:numPr>
        <w:jc w:val="both"/>
        <w:rPr>
          <w:rFonts w:ascii="Century Gothic" w:hAnsi="Century Gothic" w:cstheme="minorHAnsi"/>
          <w:sz w:val="24"/>
          <w:szCs w:val="24"/>
        </w:rPr>
      </w:pPr>
      <w:r w:rsidRPr="00900B3F">
        <w:rPr>
          <w:rFonts w:ascii="Century Gothic" w:hAnsi="Century Gothic" w:cstheme="minorHAnsi"/>
          <w:sz w:val="24"/>
          <w:szCs w:val="24"/>
        </w:rPr>
        <w:t xml:space="preserve">To ensure where appropriate further advice is sought from </w:t>
      </w:r>
      <w:r w:rsidR="006D0221" w:rsidRPr="00900B3F">
        <w:rPr>
          <w:rFonts w:ascii="Century Gothic" w:hAnsi="Century Gothic" w:cstheme="minorHAnsi"/>
          <w:sz w:val="24"/>
          <w:szCs w:val="24"/>
        </w:rPr>
        <w:t>Delta Academies Trust</w:t>
      </w:r>
      <w:r w:rsidRPr="00900B3F">
        <w:rPr>
          <w:rFonts w:ascii="Century Gothic" w:hAnsi="Century Gothic" w:cstheme="minorHAnsi"/>
          <w:sz w:val="24"/>
          <w:szCs w:val="24"/>
        </w:rPr>
        <w:t xml:space="preserve"> and other technically competent personnel.</w:t>
      </w:r>
    </w:p>
    <w:p w14:paraId="14B59271" w14:textId="77777777" w:rsidR="0090107F" w:rsidRPr="00900B3F" w:rsidRDefault="0090107F" w:rsidP="0090107F">
      <w:pPr>
        <w:jc w:val="both"/>
        <w:rPr>
          <w:rFonts w:ascii="Century Gothic" w:hAnsi="Century Gothic" w:cstheme="minorHAnsi"/>
          <w:sz w:val="24"/>
          <w:szCs w:val="24"/>
        </w:rPr>
      </w:pPr>
    </w:p>
    <w:p w14:paraId="14BFC003" w14:textId="77777777" w:rsidR="0090107F" w:rsidRPr="00900B3F" w:rsidRDefault="0090107F" w:rsidP="0090107F">
      <w:pPr>
        <w:jc w:val="both"/>
        <w:rPr>
          <w:rFonts w:ascii="Century Gothic" w:hAnsi="Century Gothic" w:cstheme="minorHAnsi"/>
          <w:sz w:val="24"/>
          <w:szCs w:val="24"/>
        </w:rPr>
      </w:pPr>
      <w:r w:rsidRPr="00900B3F">
        <w:rPr>
          <w:rFonts w:ascii="Century Gothic" w:hAnsi="Century Gothic" w:cstheme="minorHAnsi"/>
          <w:sz w:val="24"/>
          <w:szCs w:val="24"/>
        </w:rPr>
        <w:t>BROAD GUIDELINES</w:t>
      </w:r>
    </w:p>
    <w:p w14:paraId="1B35E718" w14:textId="77777777" w:rsidR="0090107F" w:rsidRPr="00900B3F" w:rsidRDefault="0090107F" w:rsidP="0090107F">
      <w:pPr>
        <w:jc w:val="both"/>
        <w:rPr>
          <w:rFonts w:ascii="Century Gothic" w:hAnsi="Century Gothic" w:cstheme="minorHAnsi"/>
          <w:sz w:val="24"/>
          <w:szCs w:val="24"/>
        </w:rPr>
      </w:pPr>
    </w:p>
    <w:p w14:paraId="7DEF3970" w14:textId="77777777" w:rsidR="0090107F" w:rsidRPr="00900B3F" w:rsidRDefault="0090107F" w:rsidP="0090107F">
      <w:pPr>
        <w:jc w:val="both"/>
        <w:rPr>
          <w:rFonts w:ascii="Century Gothic" w:hAnsi="Century Gothic" w:cstheme="minorHAnsi"/>
          <w:sz w:val="24"/>
          <w:szCs w:val="24"/>
        </w:rPr>
      </w:pPr>
      <w:r w:rsidRPr="00900B3F">
        <w:rPr>
          <w:rFonts w:ascii="Century Gothic" w:hAnsi="Century Gothic" w:cstheme="minorHAnsi"/>
          <w:sz w:val="24"/>
          <w:szCs w:val="24"/>
        </w:rPr>
        <w:t>Key Point – These guidelines can be captured simply in four words:</w:t>
      </w:r>
    </w:p>
    <w:p w14:paraId="5D7B86F4" w14:textId="77777777" w:rsidR="0090107F" w:rsidRPr="00900B3F" w:rsidRDefault="0090107F" w:rsidP="0090107F">
      <w:pPr>
        <w:jc w:val="center"/>
        <w:rPr>
          <w:rFonts w:ascii="Century Gothic" w:hAnsi="Century Gothic" w:cstheme="minorHAnsi"/>
          <w:sz w:val="24"/>
          <w:szCs w:val="24"/>
        </w:rPr>
      </w:pPr>
    </w:p>
    <w:p w14:paraId="66F535D9" w14:textId="77777777" w:rsidR="0090107F" w:rsidRDefault="0090107F" w:rsidP="0090107F">
      <w:pPr>
        <w:jc w:val="center"/>
        <w:rPr>
          <w:rFonts w:ascii="Century Gothic" w:hAnsi="Century Gothic" w:cstheme="minorHAnsi"/>
          <w:sz w:val="24"/>
          <w:szCs w:val="24"/>
        </w:rPr>
      </w:pPr>
      <w:r w:rsidRPr="00900B3F">
        <w:rPr>
          <w:rFonts w:ascii="Century Gothic" w:hAnsi="Century Gothic" w:cstheme="minorHAnsi"/>
          <w:sz w:val="24"/>
          <w:szCs w:val="24"/>
        </w:rPr>
        <w:t>PLAN – DO – REVIEW – RECORD</w:t>
      </w:r>
    </w:p>
    <w:p w14:paraId="522DE6F0" w14:textId="77777777" w:rsidR="0061494D" w:rsidRDefault="0061494D" w:rsidP="0090107F">
      <w:pPr>
        <w:jc w:val="center"/>
        <w:rPr>
          <w:rFonts w:ascii="Century Gothic" w:hAnsi="Century Gothic" w:cstheme="minorHAnsi"/>
          <w:sz w:val="24"/>
          <w:szCs w:val="24"/>
        </w:rPr>
      </w:pPr>
    </w:p>
    <w:p w14:paraId="3EC9B427" w14:textId="77777777" w:rsidR="0061494D" w:rsidRDefault="0061494D" w:rsidP="0090107F">
      <w:pPr>
        <w:jc w:val="center"/>
        <w:rPr>
          <w:rFonts w:ascii="Century Gothic" w:hAnsi="Century Gothic" w:cstheme="minorHAnsi"/>
          <w:sz w:val="24"/>
          <w:szCs w:val="24"/>
        </w:rPr>
      </w:pPr>
    </w:p>
    <w:p w14:paraId="3A523338" w14:textId="77777777" w:rsidR="0061494D" w:rsidRDefault="0061494D" w:rsidP="0090107F">
      <w:pPr>
        <w:jc w:val="center"/>
        <w:rPr>
          <w:rFonts w:ascii="Century Gothic" w:hAnsi="Century Gothic" w:cstheme="minorHAnsi"/>
          <w:sz w:val="24"/>
          <w:szCs w:val="24"/>
        </w:rPr>
      </w:pPr>
    </w:p>
    <w:p w14:paraId="1C84780A" w14:textId="77777777" w:rsidR="0061494D" w:rsidRPr="00900B3F" w:rsidRDefault="0061494D" w:rsidP="0090107F">
      <w:pPr>
        <w:jc w:val="center"/>
        <w:rPr>
          <w:rFonts w:ascii="Century Gothic" w:hAnsi="Century Gothic" w:cstheme="minorHAnsi"/>
          <w:sz w:val="24"/>
          <w:szCs w:val="24"/>
        </w:rPr>
      </w:pPr>
    </w:p>
    <w:p w14:paraId="681FC5A8" w14:textId="77777777" w:rsidR="0090107F" w:rsidRPr="00900B3F" w:rsidRDefault="0090107F" w:rsidP="0090107F">
      <w:pPr>
        <w:jc w:val="both"/>
        <w:rPr>
          <w:rFonts w:ascii="Century Gothic" w:hAnsi="Century Gothic" w:cstheme="minorHAnsi"/>
          <w:sz w:val="24"/>
          <w:szCs w:val="24"/>
        </w:rPr>
      </w:pPr>
    </w:p>
    <w:p w14:paraId="25EEB997" w14:textId="77777777" w:rsidR="0090107F" w:rsidRPr="00900B3F" w:rsidRDefault="0090107F" w:rsidP="0090107F">
      <w:pPr>
        <w:jc w:val="both"/>
        <w:rPr>
          <w:rFonts w:ascii="Century Gothic" w:hAnsi="Century Gothic" w:cstheme="minorHAnsi"/>
          <w:sz w:val="24"/>
          <w:szCs w:val="24"/>
        </w:rPr>
      </w:pPr>
      <w:r w:rsidRPr="00900B3F">
        <w:rPr>
          <w:rFonts w:ascii="Century Gothic" w:hAnsi="Century Gothic" w:cstheme="minorHAnsi"/>
          <w:sz w:val="24"/>
          <w:szCs w:val="24"/>
        </w:rPr>
        <w:lastRenderedPageBreak/>
        <w:t>APPROVAL</w:t>
      </w:r>
    </w:p>
    <w:p w14:paraId="52529D7C" w14:textId="77777777" w:rsidR="0090107F" w:rsidRPr="00900B3F" w:rsidRDefault="0090107F" w:rsidP="0090107F">
      <w:pPr>
        <w:jc w:val="both"/>
        <w:rPr>
          <w:rFonts w:ascii="Century Gothic" w:hAnsi="Century Gothic" w:cstheme="minorHAnsi"/>
          <w:sz w:val="24"/>
          <w:szCs w:val="24"/>
        </w:rPr>
      </w:pPr>
    </w:p>
    <w:p w14:paraId="467090C3" w14:textId="77777777" w:rsidR="0090107F" w:rsidRPr="00900B3F" w:rsidRDefault="0090107F" w:rsidP="006668A6">
      <w:pPr>
        <w:numPr>
          <w:ilvl w:val="0"/>
          <w:numId w:val="2"/>
        </w:numPr>
        <w:jc w:val="both"/>
        <w:rPr>
          <w:rFonts w:ascii="Century Gothic" w:hAnsi="Century Gothic" w:cstheme="minorHAnsi"/>
          <w:sz w:val="24"/>
          <w:szCs w:val="24"/>
        </w:rPr>
      </w:pPr>
      <w:r w:rsidRPr="00900B3F">
        <w:rPr>
          <w:rFonts w:ascii="Century Gothic" w:hAnsi="Century Gothic" w:cstheme="minorHAnsi"/>
          <w:sz w:val="24"/>
          <w:szCs w:val="24"/>
        </w:rPr>
        <w:t xml:space="preserve">All visits are linked to the academy aims and where possible planned and approved well in advance in accordance with visits planning procedures. (See </w:t>
      </w:r>
      <w:r w:rsidR="00D76774" w:rsidRPr="00900B3F">
        <w:rPr>
          <w:rFonts w:ascii="Century Gothic" w:hAnsi="Century Gothic" w:cstheme="minorHAnsi"/>
          <w:sz w:val="24"/>
          <w:szCs w:val="24"/>
        </w:rPr>
        <w:t>visit</w:t>
      </w:r>
      <w:r w:rsidRPr="00900B3F">
        <w:rPr>
          <w:rFonts w:ascii="Century Gothic" w:hAnsi="Century Gothic" w:cstheme="minorHAnsi"/>
          <w:sz w:val="24"/>
          <w:szCs w:val="24"/>
        </w:rPr>
        <w:t xml:space="preserve"> timescales)</w:t>
      </w:r>
    </w:p>
    <w:p w14:paraId="676E6633" w14:textId="77777777" w:rsidR="0090107F" w:rsidRPr="00900B3F" w:rsidRDefault="00E71879" w:rsidP="006668A6">
      <w:pPr>
        <w:numPr>
          <w:ilvl w:val="0"/>
          <w:numId w:val="2"/>
        </w:numPr>
        <w:jc w:val="both"/>
        <w:rPr>
          <w:rFonts w:ascii="Century Gothic" w:hAnsi="Century Gothic" w:cstheme="minorHAnsi"/>
          <w:sz w:val="24"/>
          <w:szCs w:val="24"/>
        </w:rPr>
      </w:pPr>
      <w:r w:rsidRPr="00900B3F">
        <w:rPr>
          <w:rFonts w:ascii="Century Gothic" w:hAnsi="Century Gothic" w:cstheme="minorHAnsi"/>
          <w:sz w:val="24"/>
          <w:szCs w:val="24"/>
        </w:rPr>
        <w:t>The A</w:t>
      </w:r>
      <w:r w:rsidR="006668A6" w:rsidRPr="00900B3F">
        <w:rPr>
          <w:rFonts w:ascii="Century Gothic" w:hAnsi="Century Gothic" w:cstheme="minorHAnsi"/>
          <w:sz w:val="24"/>
          <w:szCs w:val="24"/>
        </w:rPr>
        <w:t>AB</w:t>
      </w:r>
      <w:r w:rsidR="0090107F" w:rsidRPr="00900B3F">
        <w:rPr>
          <w:rFonts w:ascii="Century Gothic" w:hAnsi="Century Gothic" w:cstheme="minorHAnsi"/>
          <w:sz w:val="24"/>
          <w:szCs w:val="24"/>
        </w:rPr>
        <w:t xml:space="preserve"> will be informed of all visits but delegate approval of low risk and routine visits and occasional opportunities to the Principal</w:t>
      </w:r>
      <w:r w:rsidR="00D76774" w:rsidRPr="00900B3F">
        <w:rPr>
          <w:rFonts w:ascii="Century Gothic" w:hAnsi="Century Gothic" w:cstheme="minorHAnsi"/>
          <w:sz w:val="24"/>
          <w:szCs w:val="24"/>
        </w:rPr>
        <w:t xml:space="preserve"> and EVC (See delegated approval levels</w:t>
      </w:r>
      <w:r w:rsidR="0090107F" w:rsidRPr="00900B3F">
        <w:rPr>
          <w:rFonts w:ascii="Century Gothic" w:hAnsi="Century Gothic" w:cstheme="minorHAnsi"/>
          <w:sz w:val="24"/>
          <w:szCs w:val="24"/>
        </w:rPr>
        <w:t>).</w:t>
      </w:r>
    </w:p>
    <w:p w14:paraId="115398CF" w14:textId="77777777" w:rsidR="0090107F" w:rsidRPr="00900B3F" w:rsidRDefault="0090107F" w:rsidP="006668A6">
      <w:pPr>
        <w:numPr>
          <w:ilvl w:val="0"/>
          <w:numId w:val="2"/>
        </w:numPr>
        <w:jc w:val="both"/>
        <w:rPr>
          <w:rFonts w:ascii="Century Gothic" w:hAnsi="Century Gothic" w:cstheme="minorHAnsi"/>
          <w:sz w:val="24"/>
          <w:szCs w:val="24"/>
        </w:rPr>
      </w:pPr>
      <w:r w:rsidRPr="00900B3F">
        <w:rPr>
          <w:rFonts w:ascii="Century Gothic" w:hAnsi="Century Gothic" w:cstheme="minorHAnsi"/>
          <w:sz w:val="24"/>
          <w:szCs w:val="24"/>
        </w:rPr>
        <w:t xml:space="preserve">After Principal’s approval all higher risk visits including adventurous activities, residential experience and foreign travel will be submitted for </w:t>
      </w:r>
      <w:r w:rsidR="00606498" w:rsidRPr="00900B3F">
        <w:rPr>
          <w:rFonts w:ascii="Century Gothic" w:hAnsi="Century Gothic" w:cstheme="minorHAnsi"/>
          <w:sz w:val="24"/>
          <w:szCs w:val="24"/>
        </w:rPr>
        <w:t>the A</w:t>
      </w:r>
      <w:r w:rsidR="006668A6" w:rsidRPr="00900B3F">
        <w:rPr>
          <w:rFonts w:ascii="Century Gothic" w:hAnsi="Century Gothic" w:cstheme="minorHAnsi"/>
          <w:sz w:val="24"/>
          <w:szCs w:val="24"/>
        </w:rPr>
        <w:t>AB</w:t>
      </w:r>
      <w:r w:rsidRPr="00900B3F">
        <w:rPr>
          <w:rFonts w:ascii="Century Gothic" w:hAnsi="Century Gothic" w:cstheme="minorHAnsi"/>
          <w:sz w:val="24"/>
          <w:szCs w:val="24"/>
        </w:rPr>
        <w:t xml:space="preserve"> approval and </w:t>
      </w:r>
      <w:r w:rsidR="00621BD0" w:rsidRPr="00900B3F">
        <w:rPr>
          <w:rFonts w:ascii="Century Gothic" w:hAnsi="Century Gothic" w:cstheme="minorHAnsi"/>
          <w:sz w:val="24"/>
          <w:szCs w:val="24"/>
        </w:rPr>
        <w:t>Delta Academies Trust</w:t>
      </w:r>
      <w:r w:rsidRPr="00900B3F">
        <w:rPr>
          <w:rFonts w:ascii="Century Gothic" w:hAnsi="Century Gothic" w:cstheme="minorHAnsi"/>
          <w:sz w:val="24"/>
          <w:szCs w:val="24"/>
        </w:rPr>
        <w:t xml:space="preserve"> approval </w:t>
      </w:r>
    </w:p>
    <w:p w14:paraId="4F19EE5A" w14:textId="77777777" w:rsidR="0090107F" w:rsidRPr="00900B3F" w:rsidRDefault="0090107F" w:rsidP="006668A6">
      <w:pPr>
        <w:numPr>
          <w:ilvl w:val="0"/>
          <w:numId w:val="2"/>
        </w:numPr>
        <w:jc w:val="both"/>
        <w:rPr>
          <w:rFonts w:ascii="Century Gothic" w:hAnsi="Century Gothic" w:cstheme="minorHAnsi"/>
          <w:sz w:val="24"/>
          <w:szCs w:val="24"/>
        </w:rPr>
      </w:pPr>
      <w:r w:rsidRPr="00900B3F">
        <w:rPr>
          <w:rFonts w:ascii="Century Gothic" w:hAnsi="Century Gothic" w:cstheme="minorHAnsi"/>
          <w:sz w:val="24"/>
          <w:szCs w:val="24"/>
        </w:rPr>
        <w:t>A named Educational Visits Coordinator</w:t>
      </w:r>
      <w:r w:rsidR="00702347" w:rsidRPr="00900B3F">
        <w:rPr>
          <w:rFonts w:ascii="Century Gothic" w:hAnsi="Century Gothic" w:cstheme="minorHAnsi"/>
          <w:sz w:val="24"/>
          <w:szCs w:val="24"/>
        </w:rPr>
        <w:t xml:space="preserve"> (EVC)</w:t>
      </w:r>
      <w:r w:rsidRPr="00900B3F">
        <w:rPr>
          <w:rFonts w:ascii="Century Gothic" w:hAnsi="Century Gothic" w:cstheme="minorHAnsi"/>
          <w:sz w:val="24"/>
          <w:szCs w:val="24"/>
        </w:rPr>
        <w:t xml:space="preserve"> will be appointed</w:t>
      </w:r>
    </w:p>
    <w:p w14:paraId="30D9D288" w14:textId="77777777" w:rsidR="0090107F" w:rsidRPr="00900B3F" w:rsidRDefault="0090107F" w:rsidP="006668A6">
      <w:pPr>
        <w:numPr>
          <w:ilvl w:val="0"/>
          <w:numId w:val="2"/>
        </w:numPr>
        <w:jc w:val="both"/>
        <w:rPr>
          <w:rFonts w:ascii="Century Gothic" w:hAnsi="Century Gothic" w:cstheme="minorHAnsi"/>
          <w:sz w:val="24"/>
          <w:szCs w:val="24"/>
        </w:rPr>
      </w:pPr>
      <w:r w:rsidRPr="00900B3F">
        <w:rPr>
          <w:rFonts w:ascii="Century Gothic" w:hAnsi="Century Gothic" w:cstheme="minorHAnsi"/>
          <w:sz w:val="24"/>
          <w:szCs w:val="24"/>
        </w:rPr>
        <w:t xml:space="preserve">The EVC will identify and record with the minimum </w:t>
      </w:r>
      <w:proofErr w:type="gramStart"/>
      <w:r w:rsidRPr="00900B3F">
        <w:rPr>
          <w:rFonts w:ascii="Century Gothic" w:hAnsi="Century Gothic" w:cstheme="minorHAnsi"/>
          <w:sz w:val="24"/>
          <w:szCs w:val="24"/>
        </w:rPr>
        <w:t>paperwork,  qualifications</w:t>
      </w:r>
      <w:proofErr w:type="gramEnd"/>
      <w:r w:rsidRPr="00900B3F">
        <w:rPr>
          <w:rFonts w:ascii="Century Gothic" w:hAnsi="Century Gothic" w:cstheme="minorHAnsi"/>
          <w:sz w:val="24"/>
          <w:szCs w:val="24"/>
        </w:rPr>
        <w:t xml:space="preserve">, training, development, induction and apprenticeship arrangements for all </w:t>
      </w:r>
      <w:r w:rsidR="00702347" w:rsidRPr="00900B3F">
        <w:rPr>
          <w:rFonts w:ascii="Century Gothic" w:hAnsi="Century Gothic" w:cstheme="minorHAnsi"/>
          <w:sz w:val="24"/>
          <w:szCs w:val="24"/>
        </w:rPr>
        <w:t>visit</w:t>
      </w:r>
      <w:r w:rsidRPr="00900B3F">
        <w:rPr>
          <w:rFonts w:ascii="Century Gothic" w:hAnsi="Century Gothic" w:cstheme="minorHAnsi"/>
          <w:sz w:val="24"/>
          <w:szCs w:val="24"/>
        </w:rPr>
        <w:t xml:space="preserve"> leaders</w:t>
      </w:r>
    </w:p>
    <w:p w14:paraId="2F6E6B19" w14:textId="77777777" w:rsidR="0090107F" w:rsidRPr="00900B3F" w:rsidRDefault="0090107F" w:rsidP="006668A6">
      <w:pPr>
        <w:numPr>
          <w:ilvl w:val="0"/>
          <w:numId w:val="2"/>
        </w:numPr>
        <w:jc w:val="both"/>
        <w:rPr>
          <w:rFonts w:ascii="Century Gothic" w:hAnsi="Century Gothic" w:cstheme="minorHAnsi"/>
          <w:sz w:val="24"/>
          <w:szCs w:val="24"/>
        </w:rPr>
      </w:pPr>
      <w:r w:rsidRPr="00900B3F">
        <w:rPr>
          <w:rFonts w:ascii="Century Gothic" w:hAnsi="Century Gothic" w:cstheme="minorHAnsi"/>
          <w:sz w:val="24"/>
          <w:szCs w:val="24"/>
        </w:rPr>
        <w:t xml:space="preserve">The EVC will approve </w:t>
      </w:r>
      <w:r w:rsidR="00702347" w:rsidRPr="00900B3F">
        <w:rPr>
          <w:rFonts w:ascii="Century Gothic" w:hAnsi="Century Gothic" w:cstheme="minorHAnsi"/>
          <w:sz w:val="24"/>
          <w:szCs w:val="24"/>
        </w:rPr>
        <w:t>visit</w:t>
      </w:r>
      <w:r w:rsidRPr="00900B3F">
        <w:rPr>
          <w:rFonts w:ascii="Century Gothic" w:hAnsi="Century Gothic" w:cstheme="minorHAnsi"/>
          <w:sz w:val="24"/>
          <w:szCs w:val="24"/>
        </w:rPr>
        <w:t xml:space="preserve"> leadership, planning checklist, risk assessment, management and evaluation of all visits.</w:t>
      </w:r>
    </w:p>
    <w:p w14:paraId="3A0F60B2" w14:textId="77777777" w:rsidR="0090107F" w:rsidRPr="00900B3F" w:rsidRDefault="0090107F" w:rsidP="006668A6">
      <w:pPr>
        <w:numPr>
          <w:ilvl w:val="0"/>
          <w:numId w:val="2"/>
        </w:numPr>
        <w:jc w:val="both"/>
        <w:rPr>
          <w:rFonts w:ascii="Century Gothic" w:hAnsi="Century Gothic" w:cstheme="minorHAnsi"/>
          <w:sz w:val="24"/>
          <w:szCs w:val="24"/>
        </w:rPr>
      </w:pPr>
      <w:r w:rsidRPr="00900B3F">
        <w:rPr>
          <w:rFonts w:ascii="Century Gothic" w:hAnsi="Century Gothic" w:cstheme="minorHAnsi"/>
          <w:sz w:val="24"/>
          <w:szCs w:val="24"/>
        </w:rPr>
        <w:t xml:space="preserve">There will be a named </w:t>
      </w:r>
      <w:r w:rsidR="00702347" w:rsidRPr="00900B3F">
        <w:rPr>
          <w:rFonts w:ascii="Century Gothic" w:hAnsi="Century Gothic" w:cstheme="minorHAnsi"/>
          <w:sz w:val="24"/>
          <w:szCs w:val="24"/>
        </w:rPr>
        <w:t>visit l</w:t>
      </w:r>
      <w:r w:rsidRPr="00900B3F">
        <w:rPr>
          <w:rFonts w:ascii="Century Gothic" w:hAnsi="Century Gothic" w:cstheme="minorHAnsi"/>
          <w:sz w:val="24"/>
          <w:szCs w:val="24"/>
        </w:rPr>
        <w:t>eader (and where appropriate, deputy) on all visits.</w:t>
      </w:r>
    </w:p>
    <w:p w14:paraId="7AFD527E" w14:textId="77777777" w:rsidR="0090107F" w:rsidRPr="00900B3F" w:rsidRDefault="0090107F" w:rsidP="006668A6">
      <w:pPr>
        <w:numPr>
          <w:ilvl w:val="0"/>
          <w:numId w:val="2"/>
        </w:numPr>
        <w:jc w:val="both"/>
        <w:rPr>
          <w:rFonts w:ascii="Century Gothic" w:hAnsi="Century Gothic" w:cstheme="minorHAnsi"/>
          <w:sz w:val="24"/>
          <w:szCs w:val="24"/>
        </w:rPr>
      </w:pPr>
      <w:r w:rsidRPr="00900B3F">
        <w:rPr>
          <w:rFonts w:ascii="Century Gothic" w:hAnsi="Century Gothic" w:cstheme="minorHAnsi"/>
          <w:sz w:val="24"/>
          <w:szCs w:val="24"/>
        </w:rPr>
        <w:t xml:space="preserve">The </w:t>
      </w:r>
      <w:r w:rsidR="00702347" w:rsidRPr="00900B3F">
        <w:rPr>
          <w:rFonts w:ascii="Century Gothic" w:hAnsi="Century Gothic" w:cstheme="minorHAnsi"/>
          <w:sz w:val="24"/>
          <w:szCs w:val="24"/>
        </w:rPr>
        <w:t>visit l</w:t>
      </w:r>
      <w:r w:rsidRPr="00900B3F">
        <w:rPr>
          <w:rFonts w:ascii="Century Gothic" w:hAnsi="Century Gothic" w:cstheme="minorHAnsi"/>
          <w:sz w:val="24"/>
          <w:szCs w:val="24"/>
        </w:rPr>
        <w:t>eader will ensure sufficient staff and helpers of the right experience are checked (</w:t>
      </w:r>
      <w:r w:rsidR="006668A6" w:rsidRPr="00900B3F">
        <w:rPr>
          <w:rFonts w:ascii="Century Gothic" w:hAnsi="Century Gothic" w:cstheme="minorHAnsi"/>
          <w:sz w:val="24"/>
          <w:szCs w:val="24"/>
        </w:rPr>
        <w:t>DBS</w:t>
      </w:r>
      <w:r w:rsidRPr="00900B3F">
        <w:rPr>
          <w:rFonts w:ascii="Century Gothic" w:hAnsi="Century Gothic" w:cstheme="minorHAnsi"/>
          <w:sz w:val="24"/>
          <w:szCs w:val="24"/>
        </w:rPr>
        <w:t xml:space="preserve"> if appropriate) and briefed throughout the visit.</w:t>
      </w:r>
    </w:p>
    <w:p w14:paraId="6352B710" w14:textId="77777777" w:rsidR="0090107F" w:rsidRPr="00900B3F" w:rsidRDefault="0090107F" w:rsidP="006668A6">
      <w:pPr>
        <w:numPr>
          <w:ilvl w:val="0"/>
          <w:numId w:val="2"/>
        </w:numPr>
        <w:jc w:val="both"/>
        <w:rPr>
          <w:rFonts w:ascii="Century Gothic" w:hAnsi="Century Gothic" w:cstheme="minorHAnsi"/>
          <w:sz w:val="24"/>
          <w:szCs w:val="24"/>
        </w:rPr>
      </w:pPr>
      <w:r w:rsidRPr="00900B3F">
        <w:rPr>
          <w:rFonts w:ascii="Century Gothic" w:hAnsi="Century Gothic" w:cstheme="minorHAnsi"/>
          <w:sz w:val="24"/>
          <w:szCs w:val="24"/>
        </w:rPr>
        <w:t xml:space="preserve">The </w:t>
      </w:r>
      <w:r w:rsidR="00702347" w:rsidRPr="00900B3F">
        <w:rPr>
          <w:rFonts w:ascii="Century Gothic" w:hAnsi="Century Gothic" w:cstheme="minorHAnsi"/>
          <w:sz w:val="24"/>
          <w:szCs w:val="24"/>
        </w:rPr>
        <w:t>visit l</w:t>
      </w:r>
      <w:r w:rsidRPr="00900B3F">
        <w:rPr>
          <w:rFonts w:ascii="Century Gothic" w:hAnsi="Century Gothic" w:cstheme="minorHAnsi"/>
          <w:sz w:val="24"/>
          <w:szCs w:val="24"/>
        </w:rPr>
        <w:t>eader will ensure risk assessment and management including generic, site specific and ongoing are undertaken and recorded.</w:t>
      </w:r>
    </w:p>
    <w:p w14:paraId="7745D46C" w14:textId="77777777" w:rsidR="0090107F" w:rsidRPr="00900B3F" w:rsidRDefault="0090107F" w:rsidP="006668A6">
      <w:pPr>
        <w:numPr>
          <w:ilvl w:val="0"/>
          <w:numId w:val="2"/>
        </w:numPr>
        <w:jc w:val="both"/>
        <w:rPr>
          <w:rFonts w:ascii="Century Gothic" w:hAnsi="Century Gothic" w:cstheme="minorHAnsi"/>
          <w:sz w:val="24"/>
          <w:szCs w:val="24"/>
        </w:rPr>
      </w:pPr>
      <w:r w:rsidRPr="00900B3F">
        <w:rPr>
          <w:rFonts w:ascii="Century Gothic" w:hAnsi="Century Gothic" w:cstheme="minorHAnsi"/>
          <w:sz w:val="24"/>
          <w:szCs w:val="24"/>
        </w:rPr>
        <w:t xml:space="preserve">The </w:t>
      </w:r>
      <w:r w:rsidR="00702347" w:rsidRPr="00900B3F">
        <w:rPr>
          <w:rFonts w:ascii="Century Gothic" w:hAnsi="Century Gothic" w:cstheme="minorHAnsi"/>
          <w:sz w:val="24"/>
          <w:szCs w:val="24"/>
        </w:rPr>
        <w:t>visit l</w:t>
      </w:r>
      <w:r w:rsidRPr="00900B3F">
        <w:rPr>
          <w:rFonts w:ascii="Century Gothic" w:hAnsi="Century Gothic" w:cstheme="minorHAnsi"/>
          <w:sz w:val="24"/>
          <w:szCs w:val="24"/>
        </w:rPr>
        <w:t>eader will ensure Best Value principles are used when selecting providers, appropriate checks are made, insurance and financial support procedures are followed.</w:t>
      </w:r>
    </w:p>
    <w:p w14:paraId="4CF33DDA" w14:textId="77777777" w:rsidR="0090107F" w:rsidRPr="00900B3F" w:rsidRDefault="00702347" w:rsidP="006668A6">
      <w:pPr>
        <w:numPr>
          <w:ilvl w:val="0"/>
          <w:numId w:val="2"/>
        </w:numPr>
        <w:jc w:val="both"/>
        <w:rPr>
          <w:rFonts w:ascii="Century Gothic" w:hAnsi="Century Gothic" w:cstheme="minorHAnsi"/>
          <w:sz w:val="24"/>
          <w:szCs w:val="24"/>
        </w:rPr>
      </w:pPr>
      <w:r w:rsidRPr="00900B3F">
        <w:rPr>
          <w:rFonts w:ascii="Century Gothic" w:hAnsi="Century Gothic" w:cstheme="minorHAnsi"/>
          <w:sz w:val="24"/>
          <w:szCs w:val="24"/>
        </w:rPr>
        <w:t>Visit l</w:t>
      </w:r>
      <w:r w:rsidR="0090107F" w:rsidRPr="00900B3F">
        <w:rPr>
          <w:rFonts w:ascii="Century Gothic" w:hAnsi="Century Gothic" w:cstheme="minorHAnsi"/>
          <w:sz w:val="24"/>
          <w:szCs w:val="24"/>
        </w:rPr>
        <w:t>eaders will ensure a named person, emergency procedures and systems for recording and sharing information on accidents and near misses are in place before briefing pupils and parents.</w:t>
      </w:r>
    </w:p>
    <w:p w14:paraId="2A98AF89" w14:textId="77777777" w:rsidR="0090107F" w:rsidRPr="00900B3F" w:rsidRDefault="00702347" w:rsidP="006668A6">
      <w:pPr>
        <w:numPr>
          <w:ilvl w:val="0"/>
          <w:numId w:val="2"/>
        </w:numPr>
        <w:jc w:val="both"/>
        <w:rPr>
          <w:rFonts w:ascii="Century Gothic" w:hAnsi="Century Gothic" w:cstheme="minorHAnsi"/>
          <w:sz w:val="24"/>
          <w:szCs w:val="24"/>
        </w:rPr>
      </w:pPr>
      <w:r w:rsidRPr="00900B3F">
        <w:rPr>
          <w:rFonts w:ascii="Century Gothic" w:hAnsi="Century Gothic" w:cstheme="minorHAnsi"/>
          <w:sz w:val="24"/>
          <w:szCs w:val="24"/>
        </w:rPr>
        <w:t>Visit l</w:t>
      </w:r>
      <w:r w:rsidR="0090107F" w:rsidRPr="00900B3F">
        <w:rPr>
          <w:rFonts w:ascii="Century Gothic" w:hAnsi="Century Gothic" w:cstheme="minorHAnsi"/>
          <w:sz w:val="24"/>
          <w:szCs w:val="24"/>
        </w:rPr>
        <w:t>eaders will, where possible, undertake exploratory visits or seek references from other academies if using new venues.</w:t>
      </w:r>
    </w:p>
    <w:p w14:paraId="3E92DE5B" w14:textId="77777777" w:rsidR="0090107F" w:rsidRPr="00900B3F" w:rsidRDefault="0090107F" w:rsidP="006668A6">
      <w:pPr>
        <w:jc w:val="both"/>
        <w:rPr>
          <w:rFonts w:ascii="Century Gothic" w:hAnsi="Century Gothic" w:cstheme="minorHAnsi"/>
          <w:sz w:val="24"/>
          <w:szCs w:val="24"/>
        </w:rPr>
      </w:pPr>
    </w:p>
    <w:p w14:paraId="23691CC1" w14:textId="77777777" w:rsidR="0090107F" w:rsidRPr="00900B3F" w:rsidRDefault="0090107F" w:rsidP="0090107F">
      <w:pPr>
        <w:jc w:val="both"/>
        <w:rPr>
          <w:rFonts w:ascii="Century Gothic" w:hAnsi="Century Gothic" w:cstheme="minorHAnsi"/>
          <w:sz w:val="24"/>
          <w:szCs w:val="24"/>
        </w:rPr>
      </w:pPr>
      <w:r w:rsidRPr="00900B3F">
        <w:rPr>
          <w:rFonts w:ascii="Century Gothic" w:hAnsi="Century Gothic" w:cstheme="minorHAnsi"/>
          <w:sz w:val="24"/>
          <w:szCs w:val="24"/>
        </w:rPr>
        <w:t>PARENTS</w:t>
      </w:r>
    </w:p>
    <w:p w14:paraId="1280EDD6" w14:textId="77777777" w:rsidR="0090107F" w:rsidRPr="00900B3F" w:rsidRDefault="0090107F" w:rsidP="0090107F">
      <w:pPr>
        <w:jc w:val="both"/>
        <w:rPr>
          <w:rFonts w:ascii="Century Gothic" w:hAnsi="Century Gothic" w:cstheme="minorHAnsi"/>
          <w:sz w:val="24"/>
          <w:szCs w:val="24"/>
        </w:rPr>
      </w:pPr>
    </w:p>
    <w:p w14:paraId="7730D66C" w14:textId="77777777" w:rsidR="0090107F" w:rsidRPr="00900B3F" w:rsidRDefault="0090107F" w:rsidP="006668A6">
      <w:pPr>
        <w:numPr>
          <w:ilvl w:val="0"/>
          <w:numId w:val="3"/>
        </w:numPr>
        <w:jc w:val="both"/>
        <w:rPr>
          <w:rFonts w:ascii="Century Gothic" w:hAnsi="Century Gothic" w:cstheme="minorHAnsi"/>
          <w:sz w:val="24"/>
          <w:szCs w:val="24"/>
        </w:rPr>
      </w:pPr>
      <w:r w:rsidRPr="00900B3F">
        <w:rPr>
          <w:rFonts w:ascii="Century Gothic" w:hAnsi="Century Gothic" w:cstheme="minorHAnsi"/>
          <w:sz w:val="24"/>
          <w:szCs w:val="24"/>
        </w:rPr>
        <w:t xml:space="preserve">Within the academy prospectus parents will be given details about </w:t>
      </w:r>
      <w:r w:rsidR="00702347" w:rsidRPr="00900B3F">
        <w:rPr>
          <w:rFonts w:ascii="Century Gothic" w:hAnsi="Century Gothic" w:cstheme="minorHAnsi"/>
          <w:sz w:val="24"/>
          <w:szCs w:val="24"/>
        </w:rPr>
        <w:t xml:space="preserve">Learning Outside the Classroom/Offsite </w:t>
      </w:r>
      <w:r w:rsidRPr="00900B3F">
        <w:rPr>
          <w:rFonts w:ascii="Century Gothic" w:hAnsi="Century Gothic" w:cstheme="minorHAnsi"/>
          <w:sz w:val="24"/>
          <w:szCs w:val="24"/>
        </w:rPr>
        <w:t>Visits practice safety procedures etc.</w:t>
      </w:r>
    </w:p>
    <w:p w14:paraId="279EE978" w14:textId="77777777" w:rsidR="0090107F" w:rsidRPr="00900B3F" w:rsidRDefault="0090107F" w:rsidP="006668A6">
      <w:pPr>
        <w:numPr>
          <w:ilvl w:val="0"/>
          <w:numId w:val="3"/>
        </w:numPr>
        <w:jc w:val="both"/>
        <w:rPr>
          <w:rFonts w:ascii="Century Gothic" w:hAnsi="Century Gothic" w:cstheme="minorHAnsi"/>
          <w:sz w:val="24"/>
          <w:szCs w:val="24"/>
        </w:rPr>
      </w:pPr>
      <w:r w:rsidRPr="00900B3F">
        <w:rPr>
          <w:rFonts w:ascii="Century Gothic" w:hAnsi="Century Gothic" w:cstheme="minorHAnsi"/>
          <w:sz w:val="24"/>
          <w:szCs w:val="24"/>
        </w:rPr>
        <w:t>Parents will be given sufficient written and other information about all visits to make informed decisions and give written consent, medical and contact details.</w:t>
      </w:r>
    </w:p>
    <w:p w14:paraId="166F5A5E" w14:textId="77777777" w:rsidR="0090107F" w:rsidRPr="00900B3F" w:rsidRDefault="0090107F" w:rsidP="006668A6">
      <w:pPr>
        <w:numPr>
          <w:ilvl w:val="0"/>
          <w:numId w:val="3"/>
        </w:numPr>
        <w:jc w:val="both"/>
        <w:rPr>
          <w:rFonts w:ascii="Century Gothic" w:hAnsi="Century Gothic" w:cstheme="minorHAnsi"/>
          <w:sz w:val="24"/>
          <w:szCs w:val="24"/>
        </w:rPr>
      </w:pPr>
      <w:r w:rsidRPr="00900B3F">
        <w:rPr>
          <w:rFonts w:ascii="Century Gothic" w:hAnsi="Century Gothic" w:cstheme="minorHAnsi"/>
          <w:sz w:val="24"/>
          <w:szCs w:val="24"/>
        </w:rPr>
        <w:t>Where appropriate for high risk, residential and foreign visits meetings with parents will be arranged.</w:t>
      </w:r>
    </w:p>
    <w:p w14:paraId="48EA7D59" w14:textId="77777777" w:rsidR="0090107F" w:rsidRPr="00900B3F" w:rsidRDefault="0090107F" w:rsidP="006668A6">
      <w:pPr>
        <w:numPr>
          <w:ilvl w:val="0"/>
          <w:numId w:val="3"/>
        </w:numPr>
        <w:jc w:val="both"/>
        <w:rPr>
          <w:rFonts w:ascii="Century Gothic" w:hAnsi="Century Gothic" w:cstheme="minorHAnsi"/>
          <w:sz w:val="24"/>
          <w:szCs w:val="24"/>
        </w:rPr>
      </w:pPr>
      <w:r w:rsidRPr="00900B3F">
        <w:rPr>
          <w:rFonts w:ascii="Century Gothic" w:hAnsi="Century Gothic" w:cstheme="minorHAnsi"/>
          <w:sz w:val="24"/>
          <w:szCs w:val="24"/>
        </w:rPr>
        <w:lastRenderedPageBreak/>
        <w:t xml:space="preserve">Expectations of behaviour and codes of conduct will be explained to parents.  This will include the need to meet the cost and </w:t>
      </w:r>
      <w:proofErr w:type="gramStart"/>
      <w:r w:rsidRPr="00900B3F">
        <w:rPr>
          <w:rFonts w:ascii="Century Gothic" w:hAnsi="Century Gothic" w:cstheme="minorHAnsi"/>
          <w:sz w:val="24"/>
          <w:szCs w:val="24"/>
        </w:rPr>
        <w:t>make arrangements</w:t>
      </w:r>
      <w:proofErr w:type="gramEnd"/>
      <w:r w:rsidRPr="00900B3F">
        <w:rPr>
          <w:rFonts w:ascii="Century Gothic" w:hAnsi="Century Gothic" w:cstheme="minorHAnsi"/>
          <w:sz w:val="24"/>
          <w:szCs w:val="24"/>
        </w:rPr>
        <w:t xml:space="preserve"> for collecting children in certain circumstances.</w:t>
      </w:r>
    </w:p>
    <w:p w14:paraId="66D797D2" w14:textId="77777777" w:rsidR="0090107F" w:rsidRPr="00900B3F" w:rsidRDefault="0090107F" w:rsidP="0090107F">
      <w:pPr>
        <w:rPr>
          <w:rFonts w:ascii="Century Gothic" w:hAnsi="Century Gothic" w:cstheme="minorHAnsi"/>
          <w:sz w:val="24"/>
          <w:szCs w:val="24"/>
        </w:rPr>
      </w:pPr>
    </w:p>
    <w:p w14:paraId="77E840FB" w14:textId="77777777" w:rsidR="0090107F" w:rsidRPr="00900B3F" w:rsidRDefault="0090107F" w:rsidP="0090107F">
      <w:pPr>
        <w:rPr>
          <w:rFonts w:ascii="Century Gothic" w:hAnsi="Century Gothic" w:cstheme="minorHAnsi"/>
          <w:sz w:val="24"/>
          <w:szCs w:val="24"/>
        </w:rPr>
      </w:pPr>
      <w:r w:rsidRPr="00900B3F">
        <w:rPr>
          <w:rFonts w:ascii="Century Gothic" w:hAnsi="Century Gothic" w:cstheme="minorHAnsi"/>
          <w:sz w:val="24"/>
          <w:szCs w:val="24"/>
        </w:rPr>
        <w:t>PUPILS</w:t>
      </w:r>
    </w:p>
    <w:p w14:paraId="2411DA64" w14:textId="77777777" w:rsidR="0090107F" w:rsidRPr="00900B3F" w:rsidRDefault="0090107F" w:rsidP="0090107F">
      <w:pPr>
        <w:rPr>
          <w:rFonts w:ascii="Century Gothic" w:hAnsi="Century Gothic" w:cstheme="minorHAnsi"/>
          <w:sz w:val="24"/>
          <w:szCs w:val="24"/>
        </w:rPr>
      </w:pPr>
    </w:p>
    <w:p w14:paraId="5BF3F5E2" w14:textId="77777777" w:rsidR="0090107F" w:rsidRPr="00900B3F" w:rsidRDefault="0090107F" w:rsidP="006668A6">
      <w:pPr>
        <w:numPr>
          <w:ilvl w:val="0"/>
          <w:numId w:val="4"/>
        </w:numPr>
        <w:jc w:val="both"/>
        <w:rPr>
          <w:rFonts w:ascii="Century Gothic" w:hAnsi="Century Gothic" w:cstheme="minorHAnsi"/>
          <w:sz w:val="24"/>
          <w:szCs w:val="24"/>
        </w:rPr>
      </w:pPr>
      <w:r w:rsidRPr="00900B3F">
        <w:rPr>
          <w:rFonts w:ascii="Century Gothic" w:hAnsi="Century Gothic" w:cstheme="minorHAnsi"/>
          <w:sz w:val="24"/>
          <w:szCs w:val="24"/>
        </w:rPr>
        <w:t>Pupils should be briefed about aims, expectations and codes of conduct for all visits.  Ongoing briefings are an important part of learning and safety.</w:t>
      </w:r>
    </w:p>
    <w:p w14:paraId="392CCAD9" w14:textId="77777777" w:rsidR="0090107F" w:rsidRPr="00900B3F" w:rsidRDefault="0090107F" w:rsidP="006668A6">
      <w:pPr>
        <w:numPr>
          <w:ilvl w:val="0"/>
          <w:numId w:val="4"/>
        </w:numPr>
        <w:jc w:val="both"/>
        <w:rPr>
          <w:rFonts w:ascii="Century Gothic" w:hAnsi="Century Gothic" w:cstheme="minorHAnsi"/>
          <w:sz w:val="24"/>
          <w:szCs w:val="24"/>
        </w:rPr>
      </w:pPr>
      <w:r w:rsidRPr="00900B3F">
        <w:rPr>
          <w:rFonts w:ascii="Century Gothic" w:hAnsi="Century Gothic" w:cstheme="minorHAnsi"/>
          <w:sz w:val="24"/>
          <w:szCs w:val="24"/>
        </w:rPr>
        <w:t>Where possible pupils should be involved with planning, developing codes of conduct, assessing/managing risk and evaluating their own attitude, behaviour, development and learning.</w:t>
      </w:r>
    </w:p>
    <w:p w14:paraId="066EC851" w14:textId="77777777" w:rsidR="0090107F" w:rsidRPr="00900B3F" w:rsidRDefault="0090107F" w:rsidP="0090107F">
      <w:pPr>
        <w:jc w:val="both"/>
        <w:rPr>
          <w:rFonts w:ascii="Century Gothic" w:hAnsi="Century Gothic" w:cstheme="minorHAnsi"/>
          <w:sz w:val="24"/>
          <w:szCs w:val="24"/>
        </w:rPr>
      </w:pPr>
    </w:p>
    <w:p w14:paraId="63078AF7" w14:textId="77777777" w:rsidR="0090107F" w:rsidRPr="00900B3F" w:rsidRDefault="00D76774" w:rsidP="0090107F">
      <w:pPr>
        <w:jc w:val="both"/>
        <w:rPr>
          <w:rFonts w:ascii="Century Gothic" w:hAnsi="Century Gothic" w:cstheme="minorHAnsi"/>
          <w:sz w:val="24"/>
          <w:szCs w:val="24"/>
        </w:rPr>
      </w:pPr>
      <w:r w:rsidRPr="00900B3F">
        <w:rPr>
          <w:rFonts w:ascii="Century Gothic" w:hAnsi="Century Gothic" w:cstheme="minorHAnsi"/>
          <w:sz w:val="24"/>
          <w:szCs w:val="24"/>
        </w:rPr>
        <w:t>VISIT TIMESCALES</w:t>
      </w:r>
    </w:p>
    <w:p w14:paraId="336B00C5" w14:textId="77777777" w:rsidR="00D76774" w:rsidRPr="00900B3F" w:rsidRDefault="00D76774" w:rsidP="0090107F">
      <w:pPr>
        <w:jc w:val="both"/>
        <w:rPr>
          <w:rFonts w:ascii="Century Gothic" w:hAnsi="Century Gothic" w:cstheme="minorHAnsi"/>
          <w:sz w:val="24"/>
          <w:szCs w:val="24"/>
        </w:rPr>
      </w:pPr>
    </w:p>
    <w:p w14:paraId="5892137E" w14:textId="7039A751" w:rsidR="00FC1F22" w:rsidRPr="00900B3F" w:rsidRDefault="0061494D" w:rsidP="00D76774">
      <w:pPr>
        <w:pStyle w:val="ListParagraph"/>
        <w:numPr>
          <w:ilvl w:val="0"/>
          <w:numId w:val="5"/>
        </w:numPr>
        <w:jc w:val="both"/>
        <w:rPr>
          <w:rFonts w:ascii="Century Gothic" w:hAnsi="Century Gothic" w:cstheme="minorHAnsi"/>
          <w:sz w:val="24"/>
          <w:szCs w:val="24"/>
        </w:rPr>
      </w:pPr>
      <w:r>
        <w:rPr>
          <w:rFonts w:ascii="Century Gothic" w:hAnsi="Century Gothic" w:cstheme="minorHAnsi"/>
          <w:color w:val="FF0000"/>
          <w:sz w:val="24"/>
          <w:szCs w:val="24"/>
        </w:rPr>
        <w:t xml:space="preserve">All timescales for trips are in line with Delta requirements – see Trust policy for this.  HT to ensure that where AAB approval is required there is sufficient time for requests to be considered prior to committing to a trip. </w:t>
      </w:r>
    </w:p>
    <w:p w14:paraId="1FDA9EC2" w14:textId="6225A0AE" w:rsidR="00D76774" w:rsidRPr="00900B3F" w:rsidRDefault="001D1CA9" w:rsidP="00FC1F22">
      <w:pPr>
        <w:jc w:val="both"/>
        <w:rPr>
          <w:rFonts w:ascii="Century Gothic" w:hAnsi="Century Gothic" w:cstheme="minorHAnsi"/>
          <w:sz w:val="24"/>
          <w:szCs w:val="24"/>
        </w:rPr>
      </w:pPr>
      <w:r w:rsidRPr="00900B3F">
        <w:rPr>
          <w:rFonts w:ascii="Century Gothic" w:hAnsi="Century Gothic" w:cstheme="minorHAnsi"/>
          <w:i/>
          <w:sz w:val="22"/>
          <w:szCs w:val="24"/>
        </w:rPr>
        <w:t>NB The Trust timescales for visit authorisation by the Trust should remain unchanged</w:t>
      </w:r>
      <w:r w:rsidRPr="00900B3F">
        <w:rPr>
          <w:rFonts w:ascii="Century Gothic" w:hAnsi="Century Gothic" w:cstheme="minorHAnsi"/>
          <w:sz w:val="24"/>
          <w:szCs w:val="24"/>
        </w:rPr>
        <w:t>.</w:t>
      </w:r>
    </w:p>
    <w:p w14:paraId="21094CB3" w14:textId="77777777" w:rsidR="00BB5F21" w:rsidRPr="00900B3F" w:rsidRDefault="00BB5F21" w:rsidP="00837609">
      <w:pPr>
        <w:jc w:val="both"/>
        <w:rPr>
          <w:rFonts w:ascii="Century Gothic" w:hAnsi="Century Gothic" w:cstheme="minorHAnsi"/>
          <w:sz w:val="24"/>
          <w:szCs w:val="24"/>
        </w:rPr>
      </w:pPr>
    </w:p>
    <w:p w14:paraId="7CD028CB" w14:textId="77777777" w:rsidR="00837609" w:rsidRPr="00900B3F" w:rsidRDefault="00D76774" w:rsidP="00837609">
      <w:pPr>
        <w:jc w:val="both"/>
        <w:rPr>
          <w:rFonts w:ascii="Century Gothic" w:hAnsi="Century Gothic" w:cstheme="minorHAnsi"/>
          <w:sz w:val="24"/>
          <w:szCs w:val="24"/>
        </w:rPr>
      </w:pPr>
      <w:r w:rsidRPr="00900B3F">
        <w:rPr>
          <w:rFonts w:ascii="Century Gothic" w:hAnsi="Century Gothic" w:cstheme="minorHAnsi"/>
          <w:sz w:val="24"/>
          <w:szCs w:val="24"/>
        </w:rPr>
        <w:t>DELEGATED LEVELS OF AUTHORISATION</w:t>
      </w:r>
    </w:p>
    <w:p w14:paraId="58B9F5AC" w14:textId="77777777" w:rsidR="00837609" w:rsidRPr="00900B3F" w:rsidRDefault="00837609" w:rsidP="00837609">
      <w:pPr>
        <w:jc w:val="both"/>
        <w:rPr>
          <w:rFonts w:ascii="Century Gothic" w:hAnsi="Century Gothic" w:cstheme="minorHAnsi"/>
          <w:sz w:val="24"/>
          <w:szCs w:val="24"/>
        </w:rPr>
      </w:pPr>
    </w:p>
    <w:p w14:paraId="7295C0E4" w14:textId="00CBFD20" w:rsidR="00837609" w:rsidRPr="0061494D" w:rsidRDefault="0061494D" w:rsidP="00837609">
      <w:pPr>
        <w:pStyle w:val="ListParagraph"/>
        <w:numPr>
          <w:ilvl w:val="0"/>
          <w:numId w:val="8"/>
        </w:numPr>
        <w:jc w:val="both"/>
        <w:rPr>
          <w:rFonts w:ascii="Century Gothic" w:hAnsi="Century Gothic" w:cstheme="minorHAnsi"/>
          <w:sz w:val="24"/>
          <w:szCs w:val="24"/>
        </w:rPr>
      </w:pPr>
      <w:r w:rsidRPr="0061494D">
        <w:rPr>
          <w:rFonts w:ascii="Century Gothic" w:hAnsi="Century Gothic" w:cstheme="minorHAnsi"/>
          <w:color w:val="FF0000"/>
          <w:sz w:val="24"/>
          <w:szCs w:val="24"/>
        </w:rPr>
        <w:t xml:space="preserve">All trips in the first instance to be approved by the HT and then added to Evolve to be considered by the EVC.  Once all necessary checks have been made the EVC to approve (or clarify/ask for further information) and then Evolve approval required from the HT.  In line with Delta Trust requirements all volunteering, DofE, high financial risk trips and overseas trips to be approved by Delta central team. </w:t>
      </w:r>
    </w:p>
    <w:p w14:paraId="1D006E80" w14:textId="77777777" w:rsidR="0061494D" w:rsidRPr="0061494D" w:rsidRDefault="0061494D" w:rsidP="0061494D">
      <w:pPr>
        <w:pStyle w:val="ListParagraph"/>
        <w:jc w:val="both"/>
        <w:rPr>
          <w:rFonts w:ascii="Century Gothic" w:hAnsi="Century Gothic" w:cstheme="minorHAnsi"/>
          <w:sz w:val="24"/>
          <w:szCs w:val="24"/>
        </w:rPr>
      </w:pPr>
    </w:p>
    <w:p w14:paraId="7615DFF0" w14:textId="77777777" w:rsidR="00837609" w:rsidRPr="00900B3F" w:rsidRDefault="00837609" w:rsidP="00837609">
      <w:pPr>
        <w:jc w:val="both"/>
        <w:rPr>
          <w:rFonts w:ascii="Century Gothic" w:hAnsi="Century Gothic" w:cstheme="minorHAnsi"/>
          <w:sz w:val="24"/>
          <w:szCs w:val="24"/>
        </w:rPr>
      </w:pPr>
      <w:r w:rsidRPr="00900B3F">
        <w:rPr>
          <w:rFonts w:ascii="Century Gothic" w:hAnsi="Century Gothic" w:cstheme="minorHAnsi"/>
          <w:sz w:val="24"/>
          <w:szCs w:val="24"/>
        </w:rPr>
        <w:t>CONSENT FORMS</w:t>
      </w:r>
    </w:p>
    <w:p w14:paraId="403CF6CB" w14:textId="77777777" w:rsidR="00837609" w:rsidRPr="00900B3F" w:rsidRDefault="00837609" w:rsidP="00837609">
      <w:pPr>
        <w:jc w:val="both"/>
        <w:rPr>
          <w:rFonts w:ascii="Century Gothic" w:hAnsi="Century Gothic" w:cstheme="minorHAnsi"/>
          <w:sz w:val="24"/>
          <w:szCs w:val="24"/>
        </w:rPr>
      </w:pPr>
      <w:r w:rsidRPr="00900B3F">
        <w:rPr>
          <w:rFonts w:ascii="Century Gothic" w:hAnsi="Century Gothic" w:cstheme="minorHAnsi"/>
          <w:sz w:val="24"/>
          <w:szCs w:val="24"/>
        </w:rPr>
        <w:t xml:space="preserve">All visits should have appropriate parental consent, which should always be readily/easily available to visit leaders. </w:t>
      </w:r>
      <w:r w:rsidR="00FD0593" w:rsidRPr="00900B3F">
        <w:rPr>
          <w:rFonts w:ascii="Century Gothic" w:hAnsi="Century Gothic" w:cstheme="minorHAnsi"/>
          <w:sz w:val="24"/>
          <w:szCs w:val="24"/>
        </w:rPr>
        <w:t>For data protection c</w:t>
      </w:r>
      <w:r w:rsidRPr="00900B3F">
        <w:rPr>
          <w:rFonts w:ascii="Century Gothic" w:hAnsi="Century Gothic" w:cstheme="minorHAnsi"/>
          <w:sz w:val="24"/>
          <w:szCs w:val="24"/>
        </w:rPr>
        <w:t xml:space="preserve">onsent forms/signatures should be stored for </w:t>
      </w:r>
      <w:r w:rsidR="00BC4435" w:rsidRPr="00900B3F">
        <w:rPr>
          <w:rFonts w:ascii="Century Gothic" w:hAnsi="Century Gothic" w:cstheme="minorHAnsi"/>
          <w:sz w:val="24"/>
          <w:szCs w:val="24"/>
        </w:rPr>
        <w:t>6</w:t>
      </w:r>
      <w:r w:rsidRPr="00900B3F">
        <w:rPr>
          <w:rFonts w:ascii="Century Gothic" w:hAnsi="Century Gothic" w:cstheme="minorHAnsi"/>
          <w:sz w:val="24"/>
          <w:szCs w:val="24"/>
        </w:rPr>
        <w:t xml:space="preserve"> months. </w:t>
      </w:r>
    </w:p>
    <w:p w14:paraId="7DD4A647" w14:textId="545D2EEA" w:rsidR="00837609" w:rsidRDefault="0061494D" w:rsidP="00837609">
      <w:pPr>
        <w:pStyle w:val="ListParagraph"/>
        <w:numPr>
          <w:ilvl w:val="0"/>
          <w:numId w:val="6"/>
        </w:numPr>
        <w:jc w:val="both"/>
        <w:rPr>
          <w:rFonts w:ascii="Century Gothic" w:hAnsi="Century Gothic" w:cstheme="minorHAnsi"/>
          <w:color w:val="FF0000"/>
          <w:sz w:val="24"/>
          <w:szCs w:val="24"/>
        </w:rPr>
      </w:pPr>
      <w:r>
        <w:rPr>
          <w:rFonts w:ascii="Century Gothic" w:hAnsi="Century Gothic" w:cstheme="minorHAnsi"/>
          <w:color w:val="FF0000"/>
          <w:sz w:val="24"/>
          <w:szCs w:val="24"/>
        </w:rPr>
        <w:t xml:space="preserve">Consent for local visits is collected when the child commences their time at LLS.  For other trips online consent is collected via </w:t>
      </w:r>
      <w:proofErr w:type="spellStart"/>
      <w:r>
        <w:rPr>
          <w:rFonts w:ascii="Century Gothic" w:hAnsi="Century Gothic" w:cstheme="minorHAnsi"/>
          <w:color w:val="FF0000"/>
          <w:sz w:val="24"/>
          <w:szCs w:val="24"/>
        </w:rPr>
        <w:t>Bromcom</w:t>
      </w:r>
      <w:proofErr w:type="spellEnd"/>
      <w:r>
        <w:rPr>
          <w:rFonts w:ascii="Century Gothic" w:hAnsi="Century Gothic" w:cstheme="minorHAnsi"/>
          <w:color w:val="FF0000"/>
          <w:sz w:val="24"/>
          <w:szCs w:val="24"/>
        </w:rPr>
        <w:t xml:space="preserve"> MCAS when payment for trips is also made.  This is the case for trips with adventurous activities, beyond the local area and for all residentials.   This is stored on </w:t>
      </w:r>
      <w:proofErr w:type="spellStart"/>
      <w:r>
        <w:rPr>
          <w:rFonts w:ascii="Century Gothic" w:hAnsi="Century Gothic" w:cstheme="minorHAnsi"/>
          <w:color w:val="FF0000"/>
          <w:sz w:val="24"/>
          <w:szCs w:val="24"/>
        </w:rPr>
        <w:t>Bromcom</w:t>
      </w:r>
      <w:proofErr w:type="spellEnd"/>
      <w:r>
        <w:rPr>
          <w:rFonts w:ascii="Century Gothic" w:hAnsi="Century Gothic" w:cstheme="minorHAnsi"/>
          <w:color w:val="FF0000"/>
          <w:sz w:val="24"/>
          <w:szCs w:val="24"/>
        </w:rPr>
        <w:t xml:space="preserve"> and retained in line with GDPR regulations.</w:t>
      </w:r>
    </w:p>
    <w:p w14:paraId="41531C92" w14:textId="08ED424B" w:rsidR="005B094B" w:rsidRDefault="005B094B" w:rsidP="00837609">
      <w:pPr>
        <w:pStyle w:val="ListParagraph"/>
        <w:numPr>
          <w:ilvl w:val="0"/>
          <w:numId w:val="6"/>
        </w:numPr>
        <w:jc w:val="both"/>
        <w:rPr>
          <w:rFonts w:ascii="Century Gothic" w:hAnsi="Century Gothic" w:cstheme="minorHAnsi"/>
          <w:color w:val="FF0000"/>
          <w:sz w:val="24"/>
          <w:szCs w:val="24"/>
        </w:rPr>
      </w:pPr>
      <w:r>
        <w:rPr>
          <w:rFonts w:ascii="Century Gothic" w:hAnsi="Century Gothic" w:cstheme="minorHAnsi"/>
          <w:color w:val="FF0000"/>
          <w:sz w:val="24"/>
          <w:szCs w:val="24"/>
        </w:rPr>
        <w:t xml:space="preserve">We also have online consent forms set up in Evolve for staff who wish to add additional provision such as behaviour continuum for residentials, activities, etc.  </w:t>
      </w:r>
      <w:proofErr w:type="gramStart"/>
      <w:r>
        <w:rPr>
          <w:rFonts w:ascii="Century Gothic" w:hAnsi="Century Gothic" w:cstheme="minorHAnsi"/>
          <w:color w:val="FF0000"/>
          <w:sz w:val="24"/>
          <w:szCs w:val="24"/>
        </w:rPr>
        <w:t>Again</w:t>
      </w:r>
      <w:proofErr w:type="gramEnd"/>
      <w:r>
        <w:rPr>
          <w:rFonts w:ascii="Century Gothic" w:hAnsi="Century Gothic" w:cstheme="minorHAnsi"/>
          <w:color w:val="FF0000"/>
          <w:sz w:val="24"/>
          <w:szCs w:val="24"/>
        </w:rPr>
        <w:t xml:space="preserve"> this would be deleted in line with GDPR regulations.</w:t>
      </w:r>
    </w:p>
    <w:p w14:paraId="1B5F9FDD" w14:textId="77777777" w:rsidR="0090107F" w:rsidRPr="00900B3F" w:rsidRDefault="0090107F" w:rsidP="0090107F">
      <w:pPr>
        <w:jc w:val="both"/>
        <w:rPr>
          <w:rFonts w:ascii="Century Gothic" w:hAnsi="Century Gothic" w:cstheme="minorHAnsi"/>
          <w:sz w:val="24"/>
          <w:szCs w:val="24"/>
        </w:rPr>
      </w:pPr>
      <w:r w:rsidRPr="00900B3F">
        <w:rPr>
          <w:rFonts w:ascii="Century Gothic" w:hAnsi="Century Gothic" w:cstheme="minorHAnsi"/>
          <w:sz w:val="24"/>
          <w:szCs w:val="24"/>
        </w:rPr>
        <w:lastRenderedPageBreak/>
        <w:t>CONCLUSION</w:t>
      </w:r>
    </w:p>
    <w:p w14:paraId="3E84A492" w14:textId="77777777" w:rsidR="0090107F" w:rsidRPr="00900B3F" w:rsidRDefault="0090107F" w:rsidP="0090107F">
      <w:pPr>
        <w:jc w:val="both"/>
        <w:rPr>
          <w:rFonts w:ascii="Century Gothic" w:hAnsi="Century Gothic" w:cstheme="minorHAnsi"/>
          <w:sz w:val="24"/>
          <w:szCs w:val="24"/>
        </w:rPr>
      </w:pPr>
    </w:p>
    <w:p w14:paraId="01AA533A" w14:textId="77777777" w:rsidR="0090107F" w:rsidRPr="00900B3F" w:rsidRDefault="0090107F" w:rsidP="006668A6">
      <w:pPr>
        <w:jc w:val="both"/>
        <w:rPr>
          <w:rFonts w:ascii="Century Gothic" w:hAnsi="Century Gothic" w:cstheme="minorHAnsi"/>
          <w:sz w:val="24"/>
          <w:szCs w:val="24"/>
        </w:rPr>
      </w:pPr>
      <w:r w:rsidRPr="00900B3F">
        <w:rPr>
          <w:rFonts w:ascii="Century Gothic" w:hAnsi="Century Gothic" w:cstheme="minorHAnsi"/>
          <w:sz w:val="24"/>
          <w:szCs w:val="24"/>
        </w:rPr>
        <w:t xml:space="preserve">Although part of health and safety policy, </w:t>
      </w:r>
      <w:r w:rsidR="00CE7C75" w:rsidRPr="00900B3F">
        <w:rPr>
          <w:rFonts w:ascii="Century Gothic" w:hAnsi="Century Gothic" w:cstheme="minorHAnsi"/>
          <w:sz w:val="24"/>
          <w:szCs w:val="24"/>
        </w:rPr>
        <w:t>learning outside the classroom/offsite visits</w:t>
      </w:r>
      <w:r w:rsidRPr="00900B3F">
        <w:rPr>
          <w:rFonts w:ascii="Century Gothic" w:hAnsi="Century Gothic" w:cstheme="minorHAnsi"/>
          <w:sz w:val="24"/>
          <w:szCs w:val="24"/>
        </w:rPr>
        <w:t xml:space="preserve"> are an integral part of the curriculum plan and strategies for learning.  It should be closely linked to equal opportunities, special needs, policies for inclusion and staff development.</w:t>
      </w:r>
    </w:p>
    <w:p w14:paraId="7E4797E8" w14:textId="77777777" w:rsidR="008E303E" w:rsidRPr="00900B3F" w:rsidRDefault="008E303E">
      <w:pPr>
        <w:rPr>
          <w:rFonts w:ascii="Century Gothic" w:hAnsi="Century Gothic" w:cstheme="minorHAnsi"/>
          <w:sz w:val="24"/>
          <w:szCs w:val="24"/>
        </w:rPr>
      </w:pPr>
    </w:p>
    <w:p w14:paraId="1B9B9632" w14:textId="77777777" w:rsidR="00CE7C75" w:rsidRPr="00900B3F" w:rsidRDefault="00CE7C75">
      <w:pPr>
        <w:rPr>
          <w:rFonts w:ascii="Century Gothic" w:hAnsi="Century Gothic" w:cstheme="minorHAnsi"/>
          <w:sz w:val="24"/>
          <w:szCs w:val="24"/>
        </w:rPr>
      </w:pPr>
    </w:p>
    <w:p w14:paraId="3ADDC55F" w14:textId="683D024C" w:rsidR="00D76774" w:rsidRPr="00900B3F" w:rsidRDefault="00D76774">
      <w:pPr>
        <w:rPr>
          <w:rFonts w:ascii="Century Gothic" w:hAnsi="Century Gothic" w:cstheme="minorHAnsi"/>
          <w:sz w:val="24"/>
          <w:szCs w:val="24"/>
        </w:rPr>
      </w:pPr>
      <w:r w:rsidRPr="00900B3F">
        <w:rPr>
          <w:rFonts w:ascii="Century Gothic" w:hAnsi="Century Gothic" w:cstheme="minorHAnsi"/>
          <w:sz w:val="24"/>
          <w:szCs w:val="24"/>
        </w:rPr>
        <w:t>Signed_</w:t>
      </w:r>
      <w:r w:rsidR="004629E6">
        <w:rPr>
          <w:rFonts w:ascii="Century Gothic" w:hAnsi="Century Gothic" w:cstheme="minorHAnsi"/>
          <w:sz w:val="24"/>
          <w:szCs w:val="24"/>
        </w:rPr>
        <w:t xml:space="preserve">    Heather Yeabsley </w:t>
      </w:r>
      <w:r w:rsidRPr="00900B3F">
        <w:rPr>
          <w:rFonts w:ascii="Century Gothic" w:hAnsi="Century Gothic" w:cstheme="minorHAnsi"/>
          <w:sz w:val="24"/>
          <w:szCs w:val="24"/>
        </w:rPr>
        <w:t>___________________</w:t>
      </w:r>
      <w:r w:rsidR="00702347" w:rsidRPr="00900B3F">
        <w:rPr>
          <w:rFonts w:ascii="Century Gothic" w:hAnsi="Century Gothic" w:cstheme="minorHAnsi"/>
          <w:sz w:val="24"/>
          <w:szCs w:val="24"/>
        </w:rPr>
        <w:t>______________________</w:t>
      </w:r>
      <w:proofErr w:type="gramStart"/>
      <w:r w:rsidR="00702347" w:rsidRPr="00900B3F">
        <w:rPr>
          <w:rFonts w:ascii="Century Gothic" w:hAnsi="Century Gothic" w:cstheme="minorHAnsi"/>
          <w:sz w:val="24"/>
          <w:szCs w:val="24"/>
        </w:rPr>
        <w:t>_</w:t>
      </w:r>
      <w:r w:rsidRPr="00900B3F">
        <w:rPr>
          <w:rFonts w:ascii="Century Gothic" w:hAnsi="Century Gothic" w:cstheme="minorHAnsi"/>
          <w:sz w:val="24"/>
          <w:szCs w:val="24"/>
        </w:rPr>
        <w:t>(</w:t>
      </w:r>
      <w:proofErr w:type="gramEnd"/>
      <w:r w:rsidRPr="00900B3F">
        <w:rPr>
          <w:rFonts w:ascii="Century Gothic" w:hAnsi="Century Gothic" w:cstheme="minorHAnsi"/>
          <w:sz w:val="24"/>
          <w:szCs w:val="24"/>
        </w:rPr>
        <w:t xml:space="preserve">Chair of </w:t>
      </w:r>
      <w:r w:rsidR="00E71879" w:rsidRPr="00900B3F">
        <w:rPr>
          <w:rFonts w:ascii="Century Gothic" w:hAnsi="Century Gothic" w:cstheme="minorHAnsi"/>
          <w:sz w:val="24"/>
          <w:szCs w:val="24"/>
        </w:rPr>
        <w:t>A</w:t>
      </w:r>
      <w:r w:rsidR="006668A6" w:rsidRPr="00900B3F">
        <w:rPr>
          <w:rFonts w:ascii="Century Gothic" w:hAnsi="Century Gothic" w:cstheme="minorHAnsi"/>
          <w:sz w:val="24"/>
          <w:szCs w:val="24"/>
        </w:rPr>
        <w:t>AB</w:t>
      </w:r>
      <w:r w:rsidRPr="00900B3F">
        <w:rPr>
          <w:rFonts w:ascii="Century Gothic" w:hAnsi="Century Gothic" w:cstheme="minorHAnsi"/>
          <w:sz w:val="24"/>
          <w:szCs w:val="24"/>
        </w:rPr>
        <w:t>)</w:t>
      </w:r>
    </w:p>
    <w:p w14:paraId="68E992BE" w14:textId="77777777" w:rsidR="00D76774" w:rsidRPr="00900B3F" w:rsidRDefault="00D76774">
      <w:pPr>
        <w:rPr>
          <w:rFonts w:ascii="Century Gothic" w:hAnsi="Century Gothic" w:cstheme="minorHAnsi"/>
          <w:sz w:val="24"/>
          <w:szCs w:val="24"/>
        </w:rPr>
      </w:pPr>
    </w:p>
    <w:p w14:paraId="63AF7CEE" w14:textId="4BAA2F21" w:rsidR="00D76774" w:rsidRPr="00900B3F" w:rsidRDefault="004629E6">
      <w:pPr>
        <w:rPr>
          <w:rFonts w:ascii="Century Gothic" w:hAnsi="Century Gothic" w:cstheme="minorHAnsi"/>
          <w:sz w:val="24"/>
          <w:szCs w:val="24"/>
        </w:rPr>
      </w:pPr>
      <w:r>
        <w:rPr>
          <w:rFonts w:ascii="Century Gothic" w:hAnsi="Century Gothic" w:cstheme="minorHAnsi"/>
          <w:sz w:val="24"/>
          <w:szCs w:val="24"/>
        </w:rPr>
        <w:t xml:space="preserve">           </w:t>
      </w:r>
    </w:p>
    <w:p w14:paraId="5E58A49B" w14:textId="1AB6E7B6" w:rsidR="00D76774" w:rsidRPr="00900B3F" w:rsidRDefault="00072006">
      <w:pPr>
        <w:rPr>
          <w:rFonts w:ascii="Century Gothic" w:hAnsi="Century Gothic" w:cstheme="minorHAnsi"/>
          <w:sz w:val="24"/>
          <w:szCs w:val="24"/>
        </w:rPr>
      </w:pPr>
      <w:r w:rsidRPr="00900B3F">
        <w:rPr>
          <w:rFonts w:ascii="Century Gothic" w:hAnsi="Century Gothic" w:cstheme="minorHAnsi"/>
          <w:sz w:val="24"/>
          <w:szCs w:val="24"/>
        </w:rPr>
        <w:t>Date</w:t>
      </w:r>
      <w:r w:rsidR="00D76774" w:rsidRPr="00900B3F">
        <w:rPr>
          <w:rFonts w:ascii="Century Gothic" w:hAnsi="Century Gothic" w:cstheme="minorHAnsi"/>
          <w:sz w:val="24"/>
          <w:szCs w:val="24"/>
        </w:rPr>
        <w:t>_____</w:t>
      </w:r>
      <w:r w:rsidR="004629E6">
        <w:rPr>
          <w:rFonts w:ascii="Century Gothic" w:hAnsi="Century Gothic" w:cstheme="minorHAnsi"/>
          <w:sz w:val="24"/>
          <w:szCs w:val="24"/>
        </w:rPr>
        <w:t>17.06.25</w:t>
      </w:r>
      <w:r w:rsidR="00D76774" w:rsidRPr="00900B3F">
        <w:rPr>
          <w:rFonts w:ascii="Century Gothic" w:hAnsi="Century Gothic" w:cstheme="minorHAnsi"/>
          <w:sz w:val="24"/>
          <w:szCs w:val="24"/>
        </w:rPr>
        <w:t>______________________</w:t>
      </w:r>
    </w:p>
    <w:p w14:paraId="09AFA89A" w14:textId="77777777" w:rsidR="00D76774" w:rsidRPr="00900B3F" w:rsidRDefault="00D76774">
      <w:pPr>
        <w:rPr>
          <w:rFonts w:ascii="Century Gothic" w:hAnsi="Century Gothic" w:cstheme="minorHAnsi"/>
          <w:sz w:val="24"/>
          <w:szCs w:val="24"/>
        </w:rPr>
      </w:pPr>
    </w:p>
    <w:p w14:paraId="32E3CAB4" w14:textId="77777777" w:rsidR="00D76774" w:rsidRPr="00900B3F" w:rsidRDefault="00D76774">
      <w:pPr>
        <w:rPr>
          <w:rFonts w:ascii="Century Gothic" w:hAnsi="Century Gothic" w:cstheme="minorHAnsi"/>
          <w:sz w:val="24"/>
          <w:szCs w:val="24"/>
        </w:rPr>
      </w:pPr>
    </w:p>
    <w:p w14:paraId="67E41C0D" w14:textId="1936173B" w:rsidR="00D76774" w:rsidRPr="00900B3F" w:rsidRDefault="00072006">
      <w:pPr>
        <w:rPr>
          <w:rFonts w:ascii="Century Gothic" w:hAnsi="Century Gothic" w:cstheme="minorHAnsi"/>
          <w:sz w:val="24"/>
          <w:szCs w:val="24"/>
        </w:rPr>
      </w:pPr>
      <w:r w:rsidRPr="00900B3F">
        <w:rPr>
          <w:rFonts w:ascii="Century Gothic" w:hAnsi="Century Gothic" w:cstheme="minorHAnsi"/>
          <w:sz w:val="24"/>
          <w:szCs w:val="24"/>
        </w:rPr>
        <w:t>Signed</w:t>
      </w:r>
      <w:r w:rsidR="00BC17B7">
        <w:rPr>
          <w:rFonts w:ascii="Century Gothic" w:hAnsi="Century Gothic" w:cstheme="minorHAnsi"/>
          <w:sz w:val="24"/>
          <w:szCs w:val="24"/>
        </w:rPr>
        <w:t xml:space="preserve"> </w:t>
      </w:r>
      <w:r w:rsidR="00BC17B7">
        <w:rPr>
          <w:rFonts w:ascii="Century Gothic" w:hAnsi="Century Gothic" w:cstheme="minorHAnsi"/>
          <w:noProof/>
          <w:sz w:val="24"/>
          <w:szCs w:val="24"/>
        </w:rPr>
        <w:drawing>
          <wp:inline distT="0" distB="0" distL="0" distR="0" wp14:anchorId="01AAE61F" wp14:editId="4548C7F3">
            <wp:extent cx="628650" cy="402781"/>
            <wp:effectExtent l="0" t="0" r="0" b="0"/>
            <wp:docPr id="1946976598" name="Picture 3"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976598" name="Picture 3" descr="A close-up of a signatu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9741" cy="409887"/>
                    </a:xfrm>
                    <a:prstGeom prst="rect">
                      <a:avLst/>
                    </a:prstGeom>
                  </pic:spPr>
                </pic:pic>
              </a:graphicData>
            </a:graphic>
          </wp:inline>
        </w:drawing>
      </w:r>
      <w:r w:rsidR="00BC17B7">
        <w:rPr>
          <w:rFonts w:ascii="Century Gothic" w:hAnsi="Century Gothic" w:cstheme="minorHAnsi"/>
          <w:sz w:val="24"/>
          <w:szCs w:val="24"/>
        </w:rPr>
        <w:t xml:space="preserve">Clair </w:t>
      </w:r>
      <w:proofErr w:type="gramStart"/>
      <w:r w:rsidR="00BC17B7">
        <w:rPr>
          <w:rFonts w:ascii="Century Gothic" w:hAnsi="Century Gothic" w:cstheme="minorHAnsi"/>
          <w:sz w:val="24"/>
          <w:szCs w:val="24"/>
        </w:rPr>
        <w:t xml:space="preserve">Foden  </w:t>
      </w:r>
      <w:r w:rsidR="00D76774" w:rsidRPr="00900B3F">
        <w:rPr>
          <w:rFonts w:ascii="Century Gothic" w:hAnsi="Century Gothic" w:cstheme="minorHAnsi"/>
          <w:sz w:val="24"/>
          <w:szCs w:val="24"/>
        </w:rPr>
        <w:t>(</w:t>
      </w:r>
      <w:proofErr w:type="gramEnd"/>
      <w:r w:rsidR="00D76774" w:rsidRPr="00900B3F">
        <w:rPr>
          <w:rFonts w:ascii="Century Gothic" w:hAnsi="Century Gothic" w:cstheme="minorHAnsi"/>
          <w:sz w:val="24"/>
          <w:szCs w:val="24"/>
        </w:rPr>
        <w:t>Principal)</w:t>
      </w:r>
    </w:p>
    <w:p w14:paraId="3515158F" w14:textId="77777777" w:rsidR="00072006" w:rsidRPr="00900B3F" w:rsidRDefault="00072006">
      <w:pPr>
        <w:rPr>
          <w:rFonts w:ascii="Century Gothic" w:hAnsi="Century Gothic" w:cstheme="minorHAnsi"/>
          <w:sz w:val="24"/>
          <w:szCs w:val="24"/>
        </w:rPr>
      </w:pPr>
    </w:p>
    <w:p w14:paraId="04E8EBF0" w14:textId="77777777" w:rsidR="00072006" w:rsidRPr="00900B3F" w:rsidRDefault="00072006">
      <w:pPr>
        <w:rPr>
          <w:rFonts w:ascii="Century Gothic" w:hAnsi="Century Gothic" w:cstheme="minorHAnsi"/>
          <w:sz w:val="24"/>
          <w:szCs w:val="24"/>
        </w:rPr>
      </w:pPr>
    </w:p>
    <w:p w14:paraId="76B0199F" w14:textId="5E08FD7B" w:rsidR="00072006" w:rsidRPr="00900B3F" w:rsidRDefault="00072006">
      <w:pPr>
        <w:rPr>
          <w:rFonts w:ascii="Century Gothic" w:hAnsi="Century Gothic" w:cstheme="minorHAnsi"/>
          <w:sz w:val="24"/>
          <w:szCs w:val="24"/>
        </w:rPr>
      </w:pPr>
      <w:r w:rsidRPr="00900B3F">
        <w:rPr>
          <w:rFonts w:ascii="Century Gothic" w:hAnsi="Century Gothic" w:cstheme="minorHAnsi"/>
          <w:sz w:val="24"/>
          <w:szCs w:val="24"/>
        </w:rPr>
        <w:t>Date</w:t>
      </w:r>
      <w:r w:rsidR="00BC17B7">
        <w:rPr>
          <w:rFonts w:ascii="Century Gothic" w:hAnsi="Century Gothic" w:cstheme="minorHAnsi"/>
          <w:sz w:val="24"/>
          <w:szCs w:val="24"/>
        </w:rPr>
        <w:t xml:space="preserve"> 17.06.25</w:t>
      </w:r>
    </w:p>
    <w:sectPr w:rsidR="00072006" w:rsidRPr="00900B3F" w:rsidSect="00702347">
      <w:footerReference w:type="default" r:id="rId12"/>
      <w:pgSz w:w="12240" w:h="15840"/>
      <w:pgMar w:top="1560" w:right="1892" w:bottom="1418" w:left="1440" w:header="708" w:footer="3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C2344" w14:textId="77777777" w:rsidR="002B1CFF" w:rsidRDefault="002B1CFF" w:rsidP="00D76774">
      <w:r>
        <w:separator/>
      </w:r>
    </w:p>
  </w:endnote>
  <w:endnote w:type="continuationSeparator" w:id="0">
    <w:p w14:paraId="2BA28F62" w14:textId="77777777" w:rsidR="002B1CFF" w:rsidRDefault="002B1CFF" w:rsidP="00D76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6BB6" w14:textId="77777777" w:rsidR="00D76774" w:rsidRPr="00900B3F" w:rsidRDefault="00621BD0" w:rsidP="00D76774">
    <w:pPr>
      <w:pStyle w:val="Footer"/>
      <w:jc w:val="right"/>
      <w:rPr>
        <w:rFonts w:ascii="Century Gothic" w:hAnsi="Century Gothic" w:cstheme="minorHAnsi"/>
        <w:i/>
        <w:sz w:val="16"/>
        <w:szCs w:val="16"/>
      </w:rPr>
    </w:pPr>
    <w:r w:rsidRPr="00900B3F">
      <w:rPr>
        <w:rFonts w:ascii="Century Gothic" w:hAnsi="Century Gothic" w:cstheme="minorHAnsi"/>
        <w:i/>
        <w:sz w:val="16"/>
        <w:szCs w:val="16"/>
      </w:rPr>
      <w:t>Delta Academies Trust</w:t>
    </w:r>
    <w:r w:rsidR="00D76774" w:rsidRPr="00900B3F">
      <w:rPr>
        <w:rFonts w:ascii="Century Gothic" w:hAnsi="Century Gothic" w:cstheme="minorHAnsi"/>
        <w:i/>
        <w:sz w:val="16"/>
        <w:szCs w:val="16"/>
      </w:rPr>
      <w:t xml:space="preserve"> </w:t>
    </w:r>
  </w:p>
  <w:p w14:paraId="4E790939" w14:textId="77777777" w:rsidR="00D76774" w:rsidRPr="00900B3F" w:rsidRDefault="004E70CC" w:rsidP="004E70CC">
    <w:pPr>
      <w:pStyle w:val="Footer"/>
      <w:jc w:val="right"/>
      <w:rPr>
        <w:rFonts w:ascii="Century Gothic" w:hAnsi="Century Gothic" w:cstheme="minorHAnsi"/>
        <w:i/>
        <w:sz w:val="16"/>
        <w:szCs w:val="16"/>
      </w:rPr>
    </w:pPr>
    <w:r w:rsidRPr="00900B3F">
      <w:rPr>
        <w:rFonts w:ascii="Century Gothic" w:hAnsi="Century Gothic" w:cstheme="minorHAnsi"/>
        <w:i/>
        <w:sz w:val="16"/>
        <w:szCs w:val="16"/>
      </w:rPr>
      <w:t>Learning Outside the Classroom/Offsite Visits</w:t>
    </w:r>
    <w:r w:rsidR="00D76774" w:rsidRPr="00900B3F">
      <w:rPr>
        <w:rFonts w:ascii="Century Gothic" w:hAnsi="Century Gothic" w:cstheme="minorHAnsi"/>
        <w:i/>
        <w:sz w:val="16"/>
        <w:szCs w:val="16"/>
      </w:rPr>
      <w:t xml:space="preserve"> Guidelines</w:t>
    </w:r>
  </w:p>
  <w:p w14:paraId="14639CF6" w14:textId="4599E633" w:rsidR="006668A6" w:rsidRPr="00900B3F" w:rsidRDefault="00743A4D" w:rsidP="004E70CC">
    <w:pPr>
      <w:pStyle w:val="Footer"/>
      <w:jc w:val="right"/>
      <w:rPr>
        <w:rFonts w:ascii="Century Gothic" w:hAnsi="Century Gothic" w:cstheme="minorHAnsi"/>
        <w:i/>
        <w:sz w:val="16"/>
        <w:szCs w:val="16"/>
      </w:rPr>
    </w:pPr>
    <w:r>
      <w:rPr>
        <w:rFonts w:ascii="Century Gothic" w:hAnsi="Century Gothic" w:cstheme="minorHAnsi"/>
        <w:i/>
        <w:sz w:val="16"/>
        <w:szCs w:val="16"/>
      </w:rPr>
      <w:t>June 2025</w:t>
    </w:r>
  </w:p>
  <w:p w14:paraId="4C894742" w14:textId="79C4504D" w:rsidR="006668A6" w:rsidRPr="00900B3F" w:rsidRDefault="006668A6" w:rsidP="004E70CC">
    <w:pPr>
      <w:pStyle w:val="Footer"/>
      <w:jc w:val="right"/>
      <w:rPr>
        <w:rFonts w:ascii="Century Gothic" w:hAnsi="Century Gothic"/>
        <w:i/>
        <w:sz w:val="16"/>
        <w:szCs w:val="16"/>
      </w:rPr>
    </w:pPr>
    <w:r w:rsidRPr="00900B3F">
      <w:rPr>
        <w:rFonts w:ascii="Century Gothic" w:hAnsi="Century Gothic" w:cstheme="minorHAnsi"/>
        <w:i/>
        <w:sz w:val="16"/>
        <w:szCs w:val="16"/>
      </w:rPr>
      <w:t>Next revision</w:t>
    </w:r>
    <w:r w:rsidR="00900B3F">
      <w:rPr>
        <w:rFonts w:ascii="Century Gothic" w:hAnsi="Century Gothic" w:cstheme="minorHAnsi"/>
        <w:i/>
        <w:sz w:val="16"/>
        <w:szCs w:val="16"/>
      </w:rPr>
      <w:t xml:space="preserve">: </w:t>
    </w:r>
    <w:r w:rsidR="00514D68">
      <w:rPr>
        <w:rFonts w:ascii="Century Gothic" w:hAnsi="Century Gothic" w:cstheme="minorHAnsi"/>
        <w:i/>
        <w:sz w:val="16"/>
        <w:szCs w:val="16"/>
      </w:rPr>
      <w:t xml:space="preserve">September </w:t>
    </w:r>
    <w:r w:rsidR="00900B3F">
      <w:rPr>
        <w:rFonts w:ascii="Century Gothic" w:hAnsi="Century Gothic" w:cstheme="minorHAnsi"/>
        <w:i/>
        <w:sz w:val="16"/>
        <w:szCs w:val="16"/>
      </w:rPr>
      <w:t>202</w:t>
    </w:r>
    <w:r w:rsidR="00B72A95">
      <w:rPr>
        <w:rFonts w:ascii="Century Gothic" w:hAnsi="Century Gothic" w:cstheme="minorHAnsi"/>
        <w:i/>
        <w:sz w:val="16"/>
        <w:szCs w:val="16"/>
      </w:rPr>
      <w:t>6</w:t>
    </w:r>
  </w:p>
  <w:p w14:paraId="497F8A2A" w14:textId="77777777" w:rsidR="00D76774" w:rsidRDefault="00D76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FC15B" w14:textId="77777777" w:rsidR="002B1CFF" w:rsidRDefault="002B1CFF" w:rsidP="00D76774">
      <w:r>
        <w:separator/>
      </w:r>
    </w:p>
  </w:footnote>
  <w:footnote w:type="continuationSeparator" w:id="0">
    <w:p w14:paraId="37687785" w14:textId="77777777" w:rsidR="002B1CFF" w:rsidRDefault="002B1CFF" w:rsidP="00D76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7DF9"/>
    <w:multiLevelType w:val="hybridMultilevel"/>
    <w:tmpl w:val="11C2A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A36603"/>
    <w:multiLevelType w:val="hybridMultilevel"/>
    <w:tmpl w:val="77EC3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4D656E"/>
    <w:multiLevelType w:val="hybridMultilevel"/>
    <w:tmpl w:val="05EC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5A6535"/>
    <w:multiLevelType w:val="hybridMultilevel"/>
    <w:tmpl w:val="E2F090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DB1DE2"/>
    <w:multiLevelType w:val="hybridMultilevel"/>
    <w:tmpl w:val="7BA269A8"/>
    <w:lvl w:ilvl="0" w:tplc="C2A6F118">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741D32"/>
    <w:multiLevelType w:val="hybridMultilevel"/>
    <w:tmpl w:val="767A9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CC289B"/>
    <w:multiLevelType w:val="hybridMultilevel"/>
    <w:tmpl w:val="E2F0B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FD6E6D"/>
    <w:multiLevelType w:val="hybridMultilevel"/>
    <w:tmpl w:val="47FE71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437237">
    <w:abstractNumId w:val="3"/>
  </w:num>
  <w:num w:numId="2" w16cid:durableId="123082074">
    <w:abstractNumId w:val="7"/>
  </w:num>
  <w:num w:numId="3" w16cid:durableId="221868236">
    <w:abstractNumId w:val="1"/>
  </w:num>
  <w:num w:numId="4" w16cid:durableId="541283938">
    <w:abstractNumId w:val="5"/>
  </w:num>
  <w:num w:numId="5" w16cid:durableId="1276476790">
    <w:abstractNumId w:val="4"/>
  </w:num>
  <w:num w:numId="6" w16cid:durableId="48648080">
    <w:abstractNumId w:val="2"/>
  </w:num>
  <w:num w:numId="7" w16cid:durableId="944535900">
    <w:abstractNumId w:val="6"/>
  </w:num>
  <w:num w:numId="8" w16cid:durableId="74622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07F"/>
    <w:rsid w:val="00072006"/>
    <w:rsid w:val="0009667E"/>
    <w:rsid w:val="000A15AD"/>
    <w:rsid w:val="000C758E"/>
    <w:rsid w:val="0014200F"/>
    <w:rsid w:val="001A0F25"/>
    <w:rsid w:val="001D1CA9"/>
    <w:rsid w:val="001E0DEA"/>
    <w:rsid w:val="00204FE9"/>
    <w:rsid w:val="002706AB"/>
    <w:rsid w:val="002B1CFF"/>
    <w:rsid w:val="00315805"/>
    <w:rsid w:val="004629E6"/>
    <w:rsid w:val="0049785F"/>
    <w:rsid w:val="004A418D"/>
    <w:rsid w:val="004E70CC"/>
    <w:rsid w:val="00511986"/>
    <w:rsid w:val="00514D68"/>
    <w:rsid w:val="005A55BF"/>
    <w:rsid w:val="005B094B"/>
    <w:rsid w:val="005B4EA2"/>
    <w:rsid w:val="005B739D"/>
    <w:rsid w:val="00606498"/>
    <w:rsid w:val="006100B6"/>
    <w:rsid w:val="0061494D"/>
    <w:rsid w:val="00621BD0"/>
    <w:rsid w:val="006668A6"/>
    <w:rsid w:val="006C4083"/>
    <w:rsid w:val="006D0221"/>
    <w:rsid w:val="00702347"/>
    <w:rsid w:val="00724F4B"/>
    <w:rsid w:val="00743A4D"/>
    <w:rsid w:val="00756E96"/>
    <w:rsid w:val="007F555E"/>
    <w:rsid w:val="00837609"/>
    <w:rsid w:val="00853B81"/>
    <w:rsid w:val="008A4023"/>
    <w:rsid w:val="008E303E"/>
    <w:rsid w:val="008E7E5B"/>
    <w:rsid w:val="00900B3F"/>
    <w:rsid w:val="0090107F"/>
    <w:rsid w:val="0091490E"/>
    <w:rsid w:val="00925247"/>
    <w:rsid w:val="00940B78"/>
    <w:rsid w:val="00946340"/>
    <w:rsid w:val="00A5314F"/>
    <w:rsid w:val="00B11975"/>
    <w:rsid w:val="00B72A95"/>
    <w:rsid w:val="00BB5F21"/>
    <w:rsid w:val="00BC17B7"/>
    <w:rsid w:val="00BC4435"/>
    <w:rsid w:val="00C83B1A"/>
    <w:rsid w:val="00C84651"/>
    <w:rsid w:val="00CA3705"/>
    <w:rsid w:val="00CE7C75"/>
    <w:rsid w:val="00D63C7A"/>
    <w:rsid w:val="00D76774"/>
    <w:rsid w:val="00DF639B"/>
    <w:rsid w:val="00DF69E5"/>
    <w:rsid w:val="00E013FC"/>
    <w:rsid w:val="00E06EF1"/>
    <w:rsid w:val="00E71879"/>
    <w:rsid w:val="00ED6A56"/>
    <w:rsid w:val="00EF200D"/>
    <w:rsid w:val="00F45A94"/>
    <w:rsid w:val="00FC1F22"/>
    <w:rsid w:val="00FD0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F7A82"/>
  <w15:docId w15:val="{F2DABF36-3C2A-4AB8-A5E3-B17A26475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07F"/>
    <w:pPr>
      <w:spacing w:after="0" w:line="240" w:lineRule="auto"/>
    </w:pPr>
    <w:rPr>
      <w:rFonts w:ascii="Arial" w:eastAsia="Times New Roman" w:hAnsi="Arial" w:cs="Times New Roman"/>
      <w:sz w:val="20"/>
      <w:szCs w:val="20"/>
      <w:lang w:val="en-GB"/>
    </w:rPr>
  </w:style>
  <w:style w:type="paragraph" w:styleId="Heading3">
    <w:name w:val="heading 3"/>
    <w:basedOn w:val="Normal"/>
    <w:next w:val="Normal"/>
    <w:link w:val="Heading3Char"/>
    <w:qFormat/>
    <w:rsid w:val="0090107F"/>
    <w:pPr>
      <w:keepNext/>
      <w:spacing w:after="24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0107F"/>
    <w:rPr>
      <w:rFonts w:ascii="Arial" w:eastAsia="Times New Roman" w:hAnsi="Arial" w:cs="Times New Roman"/>
      <w:b/>
      <w:sz w:val="24"/>
      <w:szCs w:val="20"/>
      <w:lang w:val="en-GB"/>
    </w:rPr>
  </w:style>
  <w:style w:type="paragraph" w:customStyle="1" w:styleId="Normal2">
    <w:name w:val="Normal2"/>
    <w:basedOn w:val="Normal"/>
    <w:link w:val="Normal2Char"/>
    <w:rsid w:val="0090107F"/>
    <w:pPr>
      <w:spacing w:after="240"/>
      <w:jc w:val="both"/>
    </w:pPr>
    <w:rPr>
      <w:sz w:val="22"/>
    </w:rPr>
  </w:style>
  <w:style w:type="character" w:customStyle="1" w:styleId="Normal2Char">
    <w:name w:val="Normal2 Char"/>
    <w:basedOn w:val="DefaultParagraphFont"/>
    <w:link w:val="Normal2"/>
    <w:rsid w:val="0090107F"/>
    <w:rPr>
      <w:rFonts w:ascii="Arial" w:eastAsia="Times New Roman" w:hAnsi="Arial" w:cs="Times New Roman"/>
      <w:szCs w:val="20"/>
      <w:lang w:val="en-GB"/>
    </w:rPr>
  </w:style>
  <w:style w:type="paragraph" w:customStyle="1" w:styleId="Heading1A">
    <w:name w:val="Heading 1 A"/>
    <w:next w:val="Normal"/>
    <w:rsid w:val="0090107F"/>
    <w:pPr>
      <w:keepNext/>
      <w:spacing w:after="0" w:line="240" w:lineRule="auto"/>
      <w:outlineLvl w:val="0"/>
    </w:pPr>
    <w:rPr>
      <w:rFonts w:ascii="Arial Bold" w:eastAsia="ヒラギノ角ゴ Pro W3" w:hAnsi="Arial Bold" w:cs="Times New Roman"/>
      <w:color w:val="000000"/>
      <w:szCs w:val="20"/>
      <w:lang w:val="en-GB"/>
    </w:rPr>
  </w:style>
  <w:style w:type="paragraph" w:styleId="BalloonText">
    <w:name w:val="Balloon Text"/>
    <w:basedOn w:val="Normal"/>
    <w:link w:val="BalloonTextChar"/>
    <w:uiPriority w:val="99"/>
    <w:semiHidden/>
    <w:unhideWhenUsed/>
    <w:rsid w:val="0090107F"/>
    <w:rPr>
      <w:rFonts w:ascii="Tahoma" w:hAnsi="Tahoma" w:cs="Tahoma"/>
      <w:sz w:val="16"/>
      <w:szCs w:val="16"/>
    </w:rPr>
  </w:style>
  <w:style w:type="character" w:customStyle="1" w:styleId="BalloonTextChar">
    <w:name w:val="Balloon Text Char"/>
    <w:basedOn w:val="DefaultParagraphFont"/>
    <w:link w:val="BalloonText"/>
    <w:uiPriority w:val="99"/>
    <w:semiHidden/>
    <w:rsid w:val="0090107F"/>
    <w:rPr>
      <w:rFonts w:ascii="Tahoma" w:eastAsia="Times New Roman" w:hAnsi="Tahoma" w:cs="Tahoma"/>
      <w:sz w:val="16"/>
      <w:szCs w:val="16"/>
      <w:lang w:val="en-GB"/>
    </w:rPr>
  </w:style>
  <w:style w:type="paragraph" w:styleId="ListParagraph">
    <w:name w:val="List Paragraph"/>
    <w:basedOn w:val="Normal"/>
    <w:uiPriority w:val="34"/>
    <w:qFormat/>
    <w:rsid w:val="00D76774"/>
    <w:pPr>
      <w:ind w:left="720"/>
      <w:contextualSpacing/>
    </w:pPr>
  </w:style>
  <w:style w:type="paragraph" w:styleId="Header">
    <w:name w:val="header"/>
    <w:basedOn w:val="Normal"/>
    <w:link w:val="HeaderChar"/>
    <w:uiPriority w:val="99"/>
    <w:unhideWhenUsed/>
    <w:rsid w:val="00D76774"/>
    <w:pPr>
      <w:tabs>
        <w:tab w:val="center" w:pos="4680"/>
        <w:tab w:val="right" w:pos="9360"/>
      </w:tabs>
    </w:pPr>
  </w:style>
  <w:style w:type="character" w:customStyle="1" w:styleId="HeaderChar">
    <w:name w:val="Header Char"/>
    <w:basedOn w:val="DefaultParagraphFont"/>
    <w:link w:val="Header"/>
    <w:uiPriority w:val="99"/>
    <w:rsid w:val="00D76774"/>
    <w:rPr>
      <w:rFonts w:ascii="Arial" w:eastAsia="Times New Roman" w:hAnsi="Arial" w:cs="Times New Roman"/>
      <w:sz w:val="20"/>
      <w:szCs w:val="20"/>
      <w:lang w:val="en-GB"/>
    </w:rPr>
  </w:style>
  <w:style w:type="paragraph" w:styleId="Footer">
    <w:name w:val="footer"/>
    <w:basedOn w:val="Normal"/>
    <w:link w:val="FooterChar"/>
    <w:uiPriority w:val="99"/>
    <w:unhideWhenUsed/>
    <w:rsid w:val="00D76774"/>
    <w:pPr>
      <w:tabs>
        <w:tab w:val="center" w:pos="4680"/>
        <w:tab w:val="right" w:pos="9360"/>
      </w:tabs>
    </w:pPr>
  </w:style>
  <w:style w:type="character" w:customStyle="1" w:styleId="FooterChar">
    <w:name w:val="Footer Char"/>
    <w:basedOn w:val="DefaultParagraphFont"/>
    <w:link w:val="Footer"/>
    <w:uiPriority w:val="99"/>
    <w:rsid w:val="00D76774"/>
    <w:rPr>
      <w:rFonts w:ascii="Arial" w:eastAsia="Times New Roman" w:hAnsi="Arial" w:cs="Times New Roman"/>
      <w:sz w:val="20"/>
      <w:szCs w:val="20"/>
      <w:lang w:val="en-GB"/>
    </w:rPr>
  </w:style>
  <w:style w:type="paragraph" w:styleId="NoSpacing">
    <w:name w:val="No Spacing"/>
    <w:link w:val="NoSpacingChar"/>
    <w:uiPriority w:val="1"/>
    <w:qFormat/>
    <w:rsid w:val="00EF200D"/>
    <w:pPr>
      <w:spacing w:after="0" w:line="240" w:lineRule="auto"/>
    </w:pPr>
    <w:rPr>
      <w:rFonts w:eastAsiaTheme="minorEastAsia"/>
    </w:rPr>
  </w:style>
  <w:style w:type="character" w:customStyle="1" w:styleId="NoSpacingChar">
    <w:name w:val="No Spacing Char"/>
    <w:basedOn w:val="DefaultParagraphFont"/>
    <w:link w:val="NoSpacing"/>
    <w:uiPriority w:val="1"/>
    <w:rsid w:val="00EF200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5DBC35-6021-4528-B395-0F3548B21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Learning Outside the Classroom/Offsite Visits</vt:lpstr>
    </vt:vector>
  </TitlesOfParts>
  <Company>Garforth Academy</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Outside the Classroom/Offsite Visits</dc:title>
  <dc:subject>Health and Safety Policy Guidelines</dc:subject>
  <dc:creator>mwhittle</dc:creator>
  <cp:lastModifiedBy>V. Smallwood</cp:lastModifiedBy>
  <cp:revision>2</cp:revision>
  <cp:lastPrinted>2012-02-07T08:56:00Z</cp:lastPrinted>
  <dcterms:created xsi:type="dcterms:W3CDTF">2025-06-18T16:20:00Z</dcterms:created>
  <dcterms:modified xsi:type="dcterms:W3CDTF">2025-06-18T16:20:00Z</dcterms:modified>
</cp:coreProperties>
</file>